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7C" w:rsidRDefault="0077267C" w:rsidP="0077267C">
      <w:pPr>
        <w:ind w:left="3540" w:hanging="3540"/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Tuchola, dnia 05 grudnia 2016 r.</w:t>
      </w:r>
    </w:p>
    <w:p w:rsidR="0077267C" w:rsidRDefault="0077267C" w:rsidP="0077267C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OŚ.I.6341.23.2015</w:t>
      </w:r>
    </w:p>
    <w:p w:rsidR="0077267C" w:rsidRDefault="0077267C" w:rsidP="0077267C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77267C" w:rsidRDefault="0077267C" w:rsidP="0077267C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77267C" w:rsidRDefault="0077267C" w:rsidP="0077267C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77267C" w:rsidRDefault="0077267C" w:rsidP="0077267C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77267C" w:rsidRDefault="0077267C" w:rsidP="0077267C">
      <w:pPr>
        <w:pStyle w:val="Tekstpodstawowy"/>
        <w:tabs>
          <w:tab w:val="left" w:pos="180"/>
          <w:tab w:val="left" w:pos="540"/>
          <w:tab w:val="left" w:pos="900"/>
        </w:tabs>
        <w:ind w:right="-426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poz. 23 ze zm.) zawiadamiam, że w dniu 05 grudnia 2016 r., po uzupełnieniu dokumentacji, zostało wszczęte, na wniosek Pana Wiesława </w:t>
      </w:r>
      <w:proofErr w:type="spellStart"/>
      <w:r>
        <w:rPr>
          <w:rFonts w:ascii="Garamond" w:hAnsi="Garamond"/>
        </w:rPr>
        <w:t>Łuszyńskiego</w:t>
      </w:r>
      <w:proofErr w:type="spellEnd"/>
      <w:r>
        <w:rPr>
          <w:rFonts w:ascii="Garamond" w:hAnsi="Garamond"/>
        </w:rPr>
        <w:t xml:space="preserve"> współwłaściciela Zakładu Projektowania, Nadzoru i Usług Consultingowych INŻDRÓG </w:t>
      </w:r>
      <w:proofErr w:type="spellStart"/>
      <w:r>
        <w:rPr>
          <w:rFonts w:ascii="Garamond" w:hAnsi="Garamond"/>
        </w:rPr>
        <w:t>s.c</w:t>
      </w:r>
      <w:proofErr w:type="spellEnd"/>
      <w:r>
        <w:rPr>
          <w:rFonts w:ascii="Garamond" w:hAnsi="Garamond"/>
        </w:rPr>
        <w:t>. z siedzibą w Grudziądzu przy</w:t>
      </w:r>
      <w:r>
        <w:rPr>
          <w:rFonts w:ascii="Garamond" w:hAnsi="Garamond"/>
        </w:rPr>
        <w:br/>
        <w:t xml:space="preserve"> ul. Chełmińskiej 106a/38, działającego w imieniu i na rzecz Gminy Cekcyn,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77267C" w:rsidRDefault="0077267C" w:rsidP="0077267C">
      <w:pPr>
        <w:pStyle w:val="Tekstpodstawowy"/>
        <w:numPr>
          <w:ilvl w:val="0"/>
          <w:numId w:val="1"/>
        </w:numPr>
        <w:tabs>
          <w:tab w:val="left" w:pos="180"/>
          <w:tab w:val="left" w:pos="540"/>
          <w:tab w:val="left" w:pos="900"/>
        </w:tabs>
        <w:ind w:left="0" w:right="-426" w:firstLine="0"/>
        <w:rPr>
          <w:rFonts w:ascii="Garamond" w:hAnsi="Garamond"/>
        </w:rPr>
      </w:pPr>
      <w:r>
        <w:rPr>
          <w:rFonts w:ascii="Garamond" w:hAnsi="Garamond"/>
        </w:rPr>
        <w:tab/>
        <w:t xml:space="preserve">szczególne korzystanie z wód polegające na odprowadzaniu wód opadowych </w:t>
      </w:r>
      <w:r>
        <w:rPr>
          <w:rFonts w:ascii="Garamond" w:hAnsi="Garamond"/>
        </w:rPr>
        <w:br/>
        <w:t>i roztopowych do ziemi, z terenu przebudowywanej drogi gminnej (klasy D) nr 010304C relacji Małe Gacno – Zdroje w m. Zdroje, gm. Cekcyn, w następujący sposób:</w:t>
      </w:r>
    </w:p>
    <w:tbl>
      <w:tblPr>
        <w:tblpPr w:leftFromText="141" w:rightFromText="141" w:bottomFromText="200" w:vertAnchor="text" w:tblpX="108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58"/>
        <w:gridCol w:w="1417"/>
        <w:gridCol w:w="1274"/>
        <w:gridCol w:w="1559"/>
        <w:gridCol w:w="1558"/>
        <w:gridCol w:w="850"/>
        <w:gridCol w:w="851"/>
        <w:gridCol w:w="992"/>
      </w:tblGrid>
      <w:tr w:rsidR="0077267C" w:rsidTr="0077267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Numer </w:t>
            </w: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br/>
              <w:t>zlewni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Początek zlewni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Koniec zlewni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Powierzchnia zlewni cząstkowej (m</w:t>
            </w:r>
            <w:r>
              <w:rPr>
                <w:rFonts w:ascii="Garamond" w:hAnsi="Garamond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Odbiornik, nr działek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Ilość wód odprowadzanych (m</w:t>
            </w:r>
            <w:r>
              <w:rPr>
                <w:rFonts w:ascii="Garamond" w:hAnsi="Garamond"/>
                <w:b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77267C" w:rsidTr="0077267C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max/h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śr/dobę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max/rok</w:t>
            </w:r>
          </w:p>
        </w:tc>
      </w:tr>
      <w:tr w:rsidR="0077267C" w:rsidTr="00772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ZL8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0+006,95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Proj. wylot drenu WL1 dz. nr 137/1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. Zdroje,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istn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>. 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24,13</w:t>
            </w:r>
          </w:p>
        </w:tc>
      </w:tr>
      <w:tr w:rsidR="0077267C" w:rsidTr="00772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ZL6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0+166,05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0+169,69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590,63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Studnia chłonna 1, dz. nr 148/2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>. Zdroje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274,29</w:t>
            </w:r>
          </w:p>
        </w:tc>
      </w:tr>
      <w:tr w:rsidR="0077267C" w:rsidTr="0077267C">
        <w:trPr>
          <w:trHeight w:val="6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ZL4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0+194,04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0+225,54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909,66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Studnia chłonna 2, dz. nr 80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. Zdroje, zbiornik wód opadowych, dz. nr 95/3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>. Zdroje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422,45</w:t>
            </w:r>
          </w:p>
        </w:tc>
      </w:tr>
      <w:tr w:rsidR="0077267C" w:rsidTr="0077267C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0+145,81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7C" w:rsidRDefault="0077267C">
            <w:pPr>
              <w:rPr>
                <w:rFonts w:ascii="Garamond" w:hAnsi="Garamond"/>
                <w:lang w:eastAsia="en-US"/>
              </w:rPr>
            </w:pPr>
          </w:p>
        </w:tc>
      </w:tr>
      <w:tr w:rsidR="0077267C" w:rsidTr="00772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ZL3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0+145,81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0+195,89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269,92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Studnia chłonna 2,  dz. nr 80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. Zdroje, zbiornik  wód opadowych, dz. nr 95/3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>. Zdroje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125,35</w:t>
            </w:r>
          </w:p>
        </w:tc>
      </w:tr>
      <w:tr w:rsidR="0077267C" w:rsidTr="00772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ZL2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zjazd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38,64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proofErr w:type="spellStart"/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Istn</w:t>
            </w:r>
            <w:proofErr w:type="spellEnd"/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 xml:space="preserve">. studnia chłonna dz. nr 102/3 </w:t>
            </w:r>
            <w:proofErr w:type="spellStart"/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obr</w:t>
            </w:r>
            <w:proofErr w:type="spellEnd"/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. Zdroje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17,94</w:t>
            </w:r>
          </w:p>
        </w:tc>
      </w:tr>
      <w:tr w:rsidR="0077267C" w:rsidTr="00772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both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ZL3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droga poprzeczna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 xml:space="preserve">Zbiornik wód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lastRenderedPageBreak/>
              <w:t>opadowych dz. nr 95/3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7C" w:rsidRDefault="0077267C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1114,56</w:t>
            </w:r>
          </w:p>
        </w:tc>
      </w:tr>
    </w:tbl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Łączna powierzchnia zlewni odwadnianej drogi gminnej wyniesie 4721,32 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.</w:t>
      </w:r>
    </w:p>
    <w:p w:rsidR="0077267C" w:rsidRDefault="0077267C" w:rsidP="0077267C">
      <w:pPr>
        <w:jc w:val="both"/>
        <w:rPr>
          <w:rFonts w:ascii="Garamond" w:hAnsi="Garamond"/>
          <w:b/>
        </w:rPr>
      </w:pPr>
    </w:p>
    <w:p w:rsidR="0077267C" w:rsidRDefault="0077267C" w:rsidP="0077267C">
      <w:pPr>
        <w:jc w:val="both"/>
        <w:rPr>
          <w:rFonts w:ascii="Garamond" w:hAnsi="Garamond"/>
          <w:b/>
        </w:rPr>
      </w:pP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2)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na wykonanie urządzeń wodnych:</w:t>
      </w: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rowów przydrożnych: RP1 zlokalizowanego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148/2 obręb Zdroje i RP2 zlokalizowanego na dz.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85/2 obręb Zdroje;</w:t>
      </w: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b)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studni chłonnych sch1, sch2 wraz z drenami DR1, DR2, DR3 zlokalizowanych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148/2 i 80 obręb Zdroje;</w:t>
      </w: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c)</w:t>
      </w:r>
      <w:r>
        <w:rPr>
          <w:rFonts w:ascii="Garamond" w:hAnsi="Garamond"/>
        </w:rPr>
        <w:tab/>
        <w:t xml:space="preserve">zbiornika wód deszczowych zlokalizowanego WL1,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95/3 obręb Zdroje.</w:t>
      </w:r>
    </w:p>
    <w:p w:rsidR="0077267C" w:rsidRDefault="0077267C" w:rsidP="0077267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myśl art. 127 ust. 6 ustawy z dnia 18 lipca 2001 r. Prawo wodne (tj. Dz. U. z 2015 r., poz. 469.) podaje się niniejszą informację do publicznej wiadomości, informując obywateli </w:t>
      </w:r>
      <w:r>
        <w:rPr>
          <w:rFonts w:ascii="Garamond" w:hAnsi="Garamond"/>
        </w:rPr>
        <w:br/>
        <w:t xml:space="preserve">o możliwości składania uwag i wniosków w powyższej sprawie, w terminie do dnia </w:t>
      </w:r>
      <w:r>
        <w:rPr>
          <w:rFonts w:ascii="Garamond" w:hAnsi="Garamond"/>
        </w:rPr>
        <w:br/>
      </w:r>
      <w:r>
        <w:rPr>
          <w:rFonts w:ascii="Garamond" w:hAnsi="Garamond"/>
          <w:b/>
        </w:rPr>
        <w:t>19 grudnia 2016 r</w:t>
      </w:r>
      <w:r>
        <w:rPr>
          <w:rFonts w:ascii="Garamond" w:hAnsi="Garamond"/>
        </w:rPr>
        <w:t>., w siedzibie Starostwa Powiatowego w Tucholi, Wydział Geodezji, Gospodarki Nieruchomościami i Zasobami Przyrody ul. Pocztowa 7a, pok. 2, w godzinach od 7.30 do 14.00.</w:t>
      </w:r>
    </w:p>
    <w:p w:rsidR="0077267C" w:rsidRDefault="0077267C" w:rsidP="0077267C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77267C" w:rsidRDefault="0077267C" w:rsidP="0077267C">
      <w:pPr>
        <w:jc w:val="both"/>
        <w:rPr>
          <w:rFonts w:ascii="Garamond" w:hAnsi="Garamond"/>
        </w:rPr>
      </w:pP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Stanisław Rzepiński</w:t>
      </w:r>
    </w:p>
    <w:p w:rsidR="0077267C" w:rsidRDefault="0077267C" w:rsidP="0077267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Z-ca Naczelnika Wydziału</w:t>
      </w:r>
    </w:p>
    <w:p w:rsidR="0077267C" w:rsidRDefault="0077267C" w:rsidP="0077267C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Otrzymują:</w:t>
      </w:r>
    </w:p>
    <w:p w:rsidR="0077267C" w:rsidRDefault="0077267C" w:rsidP="0077267C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Wiesław </w:t>
      </w:r>
      <w:proofErr w:type="spellStart"/>
      <w:r>
        <w:rPr>
          <w:rFonts w:ascii="Garamond" w:hAnsi="Garamond"/>
        </w:rPr>
        <w:t>Łuszyński</w:t>
      </w:r>
      <w:proofErr w:type="spellEnd"/>
      <w:r>
        <w:rPr>
          <w:rFonts w:ascii="Garamond" w:hAnsi="Garamond"/>
        </w:rPr>
        <w:t>, ul. Chełmińska 106a/38, 86-300 Grudziądz,</w:t>
      </w:r>
    </w:p>
    <w:p w:rsidR="0077267C" w:rsidRDefault="0077267C" w:rsidP="0077267C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Wójt Gminy Cekcyn,</w:t>
      </w:r>
    </w:p>
    <w:p w:rsidR="0077267C" w:rsidRDefault="0077267C" w:rsidP="0077267C">
      <w:pPr>
        <w:pStyle w:val="Akapitzlist"/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3-4. osoby fizyczne</w:t>
      </w:r>
    </w:p>
    <w:p w:rsidR="0077267C" w:rsidRPr="0077267C" w:rsidRDefault="0077267C" w:rsidP="0077267C">
      <w:pPr>
        <w:tabs>
          <w:tab w:val="left" w:pos="426"/>
        </w:tabs>
        <w:jc w:val="both"/>
        <w:rPr>
          <w:rFonts w:ascii="Garamond" w:hAnsi="Garamond"/>
        </w:rPr>
      </w:pPr>
      <w:r w:rsidRPr="0077267C">
        <w:rPr>
          <w:rFonts w:ascii="Garamond" w:hAnsi="Garamond"/>
        </w:rPr>
        <w:t>5.</w:t>
      </w:r>
      <w:r w:rsidRPr="0077267C">
        <w:rPr>
          <w:rFonts w:ascii="Garamond" w:hAnsi="Garamond"/>
        </w:rPr>
        <w:tab/>
        <w:t xml:space="preserve">Powiat Tucholski-Zarząd Dróg Powiatowych -dz. 137/1 i 163/1 </w:t>
      </w:r>
      <w:proofErr w:type="spellStart"/>
      <w:r w:rsidRPr="0077267C">
        <w:rPr>
          <w:rFonts w:ascii="Garamond" w:hAnsi="Garamond"/>
        </w:rPr>
        <w:t>obr</w:t>
      </w:r>
      <w:proofErr w:type="spellEnd"/>
      <w:r w:rsidRPr="0077267C">
        <w:rPr>
          <w:rFonts w:ascii="Garamond" w:hAnsi="Garamond"/>
        </w:rPr>
        <w:t>. Zdroje,</w:t>
      </w:r>
    </w:p>
    <w:p w:rsidR="0077267C" w:rsidRDefault="0077267C" w:rsidP="0077267C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aa/BM</w:t>
      </w:r>
    </w:p>
    <w:p w:rsidR="0077267C" w:rsidRDefault="0077267C" w:rsidP="0077267C">
      <w:pPr>
        <w:jc w:val="both"/>
        <w:rPr>
          <w:rFonts w:ascii="Garamond" w:hAnsi="Garamond"/>
          <w:u w:val="single"/>
        </w:rPr>
      </w:pPr>
    </w:p>
    <w:p w:rsidR="0077267C" w:rsidRDefault="0077267C" w:rsidP="0077267C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77267C" w:rsidRDefault="0077267C" w:rsidP="0077267C">
      <w:pPr>
        <w:numPr>
          <w:ilvl w:val="0"/>
          <w:numId w:val="5"/>
        </w:numPr>
        <w:tabs>
          <w:tab w:val="num" w:pos="360"/>
        </w:tabs>
        <w:ind w:hanging="1068"/>
        <w:jc w:val="both"/>
        <w:rPr>
          <w:rFonts w:ascii="Garamond" w:hAnsi="Garamond"/>
        </w:rPr>
      </w:pPr>
      <w:r>
        <w:rPr>
          <w:rFonts w:ascii="Garamond" w:hAnsi="Garamond"/>
        </w:rPr>
        <w:t>Powiatowy Inspektor Sanitarny</w:t>
      </w:r>
    </w:p>
    <w:p w:rsidR="0077267C" w:rsidRDefault="0077267C" w:rsidP="0077267C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pl. Wolności 23, 89-500 Tuchola</w:t>
      </w:r>
    </w:p>
    <w:p w:rsidR="0077267C" w:rsidRDefault="0077267C" w:rsidP="0077267C">
      <w:pPr>
        <w:numPr>
          <w:ilvl w:val="0"/>
          <w:numId w:val="5"/>
        </w:numPr>
        <w:tabs>
          <w:tab w:val="left" w:pos="0"/>
          <w:tab w:val="num" w:pos="360"/>
        </w:tabs>
        <w:ind w:hanging="1068"/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77267C" w:rsidRDefault="0077267C" w:rsidP="0077267C">
      <w:p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</w:p>
    <w:p w:rsidR="0077267C" w:rsidRDefault="0077267C" w:rsidP="0077267C"/>
    <w:p w:rsidR="0077267C" w:rsidRDefault="0077267C" w:rsidP="0077267C"/>
    <w:p w:rsidR="0077267C" w:rsidRDefault="0077267C" w:rsidP="0077267C"/>
    <w:p w:rsidR="00844676" w:rsidRDefault="00844676"/>
    <w:sectPr w:rsidR="00844676" w:rsidSect="0084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01"/>
    <w:multiLevelType w:val="hybridMultilevel"/>
    <w:tmpl w:val="B2888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65489"/>
    <w:multiLevelType w:val="hybridMultilevel"/>
    <w:tmpl w:val="83062164"/>
    <w:lvl w:ilvl="0" w:tplc="9098987E">
      <w:start w:val="1"/>
      <w:numFmt w:val="decimal"/>
      <w:lvlText w:val="%1)"/>
      <w:lvlJc w:val="left"/>
      <w:pPr>
        <w:ind w:left="824" w:hanging="5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03FA3"/>
    <w:multiLevelType w:val="hybridMultilevel"/>
    <w:tmpl w:val="CB9E167C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514C5"/>
    <w:multiLevelType w:val="hybridMultilevel"/>
    <w:tmpl w:val="93106E82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77267C"/>
    <w:rsid w:val="0077267C"/>
    <w:rsid w:val="0084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267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267C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26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26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77267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7267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72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2016-12-05T11:46:00Z</cp:lastPrinted>
  <dcterms:created xsi:type="dcterms:W3CDTF">2016-12-05T11:45:00Z</dcterms:created>
  <dcterms:modified xsi:type="dcterms:W3CDTF">2016-12-05T11:50:00Z</dcterms:modified>
</cp:coreProperties>
</file>