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3E" w:rsidRPr="00984E7F" w:rsidRDefault="0030673E" w:rsidP="0030673E">
      <w:pPr>
        <w:rPr>
          <w:rFonts w:ascii="Garamond" w:hAnsi="Garamond"/>
        </w:rPr>
      </w:pPr>
      <w:smartTag w:uri="urn:schemas-microsoft-com:office:smarttags" w:element="PersonName">
        <w:smartTagPr>
          <w:attr w:name="ProductID" w:val="Starosta Tucholski"/>
        </w:smartTagPr>
        <w:r w:rsidRPr="00984E7F">
          <w:rPr>
            <w:rFonts w:ascii="Garamond" w:hAnsi="Garamond"/>
          </w:rPr>
          <w:t>Starosta Tucholski</w:t>
        </w:r>
      </w:smartTag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Tuchola, dnia 24 listopada </w:t>
      </w:r>
      <w:r w:rsidRPr="00984E7F">
        <w:rPr>
          <w:rFonts w:ascii="Garamond" w:hAnsi="Garamond"/>
        </w:rPr>
        <w:t>2017 r.</w:t>
      </w:r>
    </w:p>
    <w:p w:rsidR="0030673E" w:rsidRPr="00984E7F" w:rsidRDefault="0030673E" w:rsidP="0030673E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OŚ.6341.18</w:t>
      </w:r>
      <w:r w:rsidRPr="00984E7F">
        <w:rPr>
          <w:rFonts w:ascii="Garamond" w:hAnsi="Garamond"/>
        </w:rPr>
        <w:t>.2017</w:t>
      </w:r>
    </w:p>
    <w:p w:rsidR="0030673E" w:rsidRPr="00984E7F" w:rsidRDefault="0030673E" w:rsidP="0030673E">
      <w:pPr>
        <w:pStyle w:val="Nagwek2"/>
        <w:rPr>
          <w:rFonts w:ascii="Garamond" w:hAnsi="Garamond"/>
        </w:rPr>
      </w:pPr>
      <w:r w:rsidRPr="00984E7F">
        <w:rPr>
          <w:rFonts w:ascii="Garamond" w:hAnsi="Garamond"/>
        </w:rPr>
        <w:t>Zawiadomienie</w:t>
      </w:r>
    </w:p>
    <w:p w:rsidR="0030673E" w:rsidRPr="0030673E" w:rsidRDefault="0030673E" w:rsidP="0030673E">
      <w:pPr>
        <w:jc w:val="center"/>
        <w:rPr>
          <w:rFonts w:ascii="Garamond" w:hAnsi="Garamond"/>
          <w:b/>
          <w:bCs/>
        </w:rPr>
      </w:pPr>
      <w:r w:rsidRPr="00984E7F">
        <w:rPr>
          <w:rFonts w:ascii="Garamond" w:hAnsi="Garamond"/>
          <w:b/>
        </w:rPr>
        <w:t>o wszczęciu postępowania</w:t>
      </w:r>
    </w:p>
    <w:p w:rsidR="0030673E" w:rsidRPr="00984E7F" w:rsidRDefault="0030673E" w:rsidP="0030673E">
      <w:pPr>
        <w:pStyle w:val="Tekstpodstawowy"/>
        <w:ind w:firstLine="708"/>
        <w:rPr>
          <w:rFonts w:ascii="Garamond" w:hAnsi="Garamond"/>
        </w:rPr>
      </w:pPr>
    </w:p>
    <w:p w:rsidR="0030673E" w:rsidRDefault="0030673E" w:rsidP="0030673E">
      <w:pPr>
        <w:ind w:firstLine="708"/>
        <w:jc w:val="both"/>
        <w:rPr>
          <w:rFonts w:ascii="Garamond" w:hAnsi="Garamond"/>
        </w:rPr>
      </w:pPr>
      <w:r w:rsidRPr="00220BC8">
        <w:rPr>
          <w:rFonts w:ascii="Garamond" w:hAnsi="Garamond"/>
        </w:rPr>
        <w:t>Zgodnie z art. 10 § 1, art. 61 § 1 i 4</w:t>
      </w:r>
      <w:r>
        <w:rPr>
          <w:rFonts w:ascii="Garamond" w:hAnsi="Garamond"/>
        </w:rPr>
        <w:t>, art. 81</w:t>
      </w:r>
      <w:r w:rsidRPr="00220BC8">
        <w:rPr>
          <w:rFonts w:ascii="Garamond" w:hAnsi="Garamond"/>
        </w:rPr>
        <w:t xml:space="preserve"> ustawy z dnia 14 czerwca 1960 r. Kodeks postępowania admin</w:t>
      </w:r>
      <w:r>
        <w:rPr>
          <w:rFonts w:ascii="Garamond" w:hAnsi="Garamond"/>
        </w:rPr>
        <w:t>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 r. poz. 1257</w:t>
      </w:r>
      <w:r w:rsidRPr="00220BC8">
        <w:rPr>
          <w:rFonts w:ascii="Garamond" w:hAnsi="Garamond"/>
        </w:rPr>
        <w:t xml:space="preserve">) oraz art. 127 ust. 6 i 7 ustawy </w:t>
      </w:r>
      <w:r>
        <w:rPr>
          <w:rFonts w:ascii="Garamond" w:hAnsi="Garamond"/>
        </w:rPr>
        <w:br/>
      </w:r>
      <w:r w:rsidRPr="00220BC8">
        <w:rPr>
          <w:rFonts w:ascii="Garamond" w:hAnsi="Garamond"/>
        </w:rPr>
        <w:t>z dnia 18 lipca 2001 r.</w:t>
      </w:r>
      <w:r>
        <w:rPr>
          <w:rFonts w:ascii="Garamond" w:hAnsi="Garamond"/>
        </w:rPr>
        <w:t xml:space="preserve">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2017 r. poz. 1121</w:t>
      </w:r>
      <w:r w:rsidRPr="00220BC8">
        <w:rPr>
          <w:rFonts w:ascii="Garamond" w:hAnsi="Garamond"/>
        </w:rPr>
        <w:t xml:space="preserve">) </w:t>
      </w:r>
      <w:r w:rsidRPr="00E71294">
        <w:rPr>
          <w:rFonts w:ascii="Garamond" w:hAnsi="Garamond"/>
        </w:rPr>
        <w:t>po uzupełnieniu braków</w:t>
      </w:r>
      <w:r w:rsidRPr="00E71294">
        <w:rPr>
          <w:rFonts w:ascii="Garamond" w:hAnsi="Garamond"/>
        </w:rPr>
        <w:br/>
        <w:t>w dokumentacji</w:t>
      </w:r>
      <w:r>
        <w:t xml:space="preserve">, </w:t>
      </w:r>
      <w:r>
        <w:rPr>
          <w:rFonts w:ascii="Garamond" w:hAnsi="Garamond"/>
        </w:rPr>
        <w:t xml:space="preserve">zawiadamiam, że w dniu 24 listopada </w:t>
      </w:r>
      <w:r w:rsidRPr="00220BC8">
        <w:rPr>
          <w:rFonts w:ascii="Garamond" w:hAnsi="Garamond"/>
        </w:rPr>
        <w:t>2017 r. zostało wszczęte na żądanie</w:t>
      </w:r>
      <w:r>
        <w:rPr>
          <w:rFonts w:ascii="Garamond" w:hAnsi="Garamond"/>
        </w:rPr>
        <w:t xml:space="preserve"> osoby fizycznej,</w:t>
      </w:r>
      <w:r>
        <w:rPr>
          <w:rFonts w:ascii="Garamond" w:hAnsi="Garamond"/>
          <w:b/>
        </w:rPr>
        <w:t xml:space="preserve"> </w:t>
      </w:r>
      <w:r w:rsidRPr="0029777D">
        <w:rPr>
          <w:rFonts w:ascii="Garamond" w:hAnsi="Garamond"/>
        </w:rPr>
        <w:t xml:space="preserve">postępowanie w sprawie wydania pozwolenia wodnoprawnego </w:t>
      </w:r>
      <w:r>
        <w:rPr>
          <w:rFonts w:ascii="Garamond" w:hAnsi="Garamond"/>
        </w:rPr>
        <w:t xml:space="preserve">na </w:t>
      </w:r>
      <w:r w:rsidR="00132278">
        <w:rPr>
          <w:rFonts w:ascii="Garamond" w:hAnsi="Garamond"/>
        </w:rPr>
        <w:t xml:space="preserve">szczególne </w:t>
      </w:r>
      <w:r>
        <w:rPr>
          <w:rFonts w:ascii="Garamond" w:hAnsi="Garamond"/>
        </w:rPr>
        <w:t>korzystanie z wód polegające</w:t>
      </w:r>
      <w:r w:rsidRPr="003135A2">
        <w:rPr>
          <w:rFonts w:ascii="Garamond" w:hAnsi="Garamond"/>
        </w:rPr>
        <w:t xml:space="preserve"> na </w:t>
      </w:r>
      <w:r>
        <w:rPr>
          <w:rFonts w:ascii="Garamond" w:hAnsi="Garamond"/>
        </w:rPr>
        <w:t xml:space="preserve">sezonowym poborze wód powierzchniowych, z jeziora Krasne (działka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116 obręb Klocek),</w:t>
      </w:r>
      <w:r w:rsidRPr="0052287C">
        <w:rPr>
          <w:rFonts w:ascii="Garamond" w:hAnsi="Garamond"/>
        </w:rPr>
        <w:t xml:space="preserve"> </w:t>
      </w:r>
      <w:r>
        <w:rPr>
          <w:rFonts w:ascii="Garamond" w:hAnsi="Garamond"/>
        </w:rPr>
        <w:t>w okresie marzec – wrzesień każdego roku, w ilości:</w:t>
      </w:r>
    </w:p>
    <w:p w:rsidR="0030673E" w:rsidRPr="00732332" w:rsidRDefault="0030673E" w:rsidP="0030673E">
      <w:pPr>
        <w:jc w:val="both"/>
        <w:rPr>
          <w:rFonts w:ascii="Garamond" w:hAnsi="Garamond"/>
        </w:rPr>
      </w:pPr>
      <w:r w:rsidRPr="00732332">
        <w:rPr>
          <w:rFonts w:ascii="Garamond" w:hAnsi="Garamond"/>
        </w:rPr>
        <w:t>-</w:t>
      </w:r>
      <w:r w:rsidRPr="00732332">
        <w:rPr>
          <w:rFonts w:ascii="Garamond" w:hAnsi="Garamond"/>
        </w:rPr>
        <w:tab/>
      </w:r>
      <w:proofErr w:type="spellStart"/>
      <w:r w:rsidRPr="00732332">
        <w:rPr>
          <w:rFonts w:ascii="Garamond" w:hAnsi="Garamond"/>
        </w:rPr>
        <w:t>Q</w:t>
      </w:r>
      <w:r w:rsidRPr="00732332">
        <w:rPr>
          <w:rFonts w:ascii="Garamond" w:hAnsi="Garamond"/>
          <w:vertAlign w:val="subscript"/>
        </w:rPr>
        <w:t>max</w:t>
      </w:r>
      <w:proofErr w:type="spellEnd"/>
      <w:r w:rsidRPr="00732332">
        <w:rPr>
          <w:rFonts w:ascii="Garamond" w:hAnsi="Garamond"/>
          <w:vertAlign w:val="subscript"/>
        </w:rPr>
        <w:t>/h</w:t>
      </w:r>
      <w:r w:rsidRPr="00732332">
        <w:rPr>
          <w:rFonts w:ascii="Garamond" w:hAnsi="Garamond"/>
        </w:rPr>
        <w:t xml:space="preserve"> </w:t>
      </w:r>
      <w:r w:rsidR="00732332" w:rsidRPr="00732332">
        <w:rPr>
          <w:rFonts w:ascii="Garamond" w:hAnsi="Garamond"/>
        </w:rPr>
        <w:t xml:space="preserve">   </w:t>
      </w:r>
      <w:r w:rsidRPr="00732332">
        <w:rPr>
          <w:rFonts w:ascii="Garamond" w:hAnsi="Garamond"/>
        </w:rPr>
        <w:t xml:space="preserve">= </w:t>
      </w:r>
      <w:r w:rsidR="00732332" w:rsidRPr="00732332">
        <w:rPr>
          <w:rFonts w:ascii="Garamond" w:hAnsi="Garamond"/>
        </w:rPr>
        <w:t xml:space="preserve"> </w:t>
      </w:r>
      <w:r w:rsidRPr="00732332">
        <w:rPr>
          <w:rFonts w:ascii="Garamond" w:hAnsi="Garamond"/>
        </w:rPr>
        <w:t>1,01 m</w:t>
      </w:r>
      <w:r w:rsidRPr="00732332">
        <w:rPr>
          <w:rFonts w:ascii="Garamond" w:hAnsi="Garamond"/>
          <w:vertAlign w:val="superscript"/>
        </w:rPr>
        <w:t>3</w:t>
      </w:r>
      <w:r w:rsidRPr="00732332">
        <w:rPr>
          <w:rFonts w:ascii="Garamond" w:hAnsi="Garamond"/>
        </w:rPr>
        <w:t>/h,</w:t>
      </w:r>
    </w:p>
    <w:p w:rsidR="0030673E" w:rsidRPr="00732332" w:rsidRDefault="0030673E" w:rsidP="0030673E">
      <w:pPr>
        <w:jc w:val="both"/>
        <w:rPr>
          <w:rFonts w:ascii="Garamond" w:hAnsi="Garamond"/>
        </w:rPr>
      </w:pPr>
      <w:r w:rsidRPr="00732332">
        <w:rPr>
          <w:rFonts w:ascii="Garamond" w:hAnsi="Garamond"/>
        </w:rPr>
        <w:t>-</w:t>
      </w:r>
      <w:r w:rsidRPr="00732332">
        <w:rPr>
          <w:rFonts w:ascii="Garamond" w:hAnsi="Garamond"/>
        </w:rPr>
        <w:tab/>
      </w:r>
      <w:proofErr w:type="spellStart"/>
      <w:r w:rsidRPr="00732332">
        <w:rPr>
          <w:rFonts w:ascii="Garamond" w:hAnsi="Garamond"/>
        </w:rPr>
        <w:t>Q</w:t>
      </w:r>
      <w:r w:rsidRPr="00732332">
        <w:rPr>
          <w:rFonts w:ascii="Garamond" w:hAnsi="Garamond"/>
          <w:vertAlign w:val="subscript"/>
        </w:rPr>
        <w:t>śr</w:t>
      </w:r>
      <w:proofErr w:type="spellEnd"/>
      <w:r w:rsidRPr="00732332">
        <w:rPr>
          <w:rFonts w:ascii="Garamond" w:hAnsi="Garamond"/>
          <w:vertAlign w:val="subscript"/>
        </w:rPr>
        <w:t>/d</w:t>
      </w:r>
      <w:r w:rsidRPr="00732332">
        <w:rPr>
          <w:rFonts w:ascii="Garamond" w:hAnsi="Garamond"/>
        </w:rPr>
        <w:t xml:space="preserve"> </w:t>
      </w:r>
      <w:r w:rsidR="00732332" w:rsidRPr="00732332">
        <w:rPr>
          <w:rFonts w:ascii="Garamond" w:hAnsi="Garamond"/>
        </w:rPr>
        <w:t xml:space="preserve">     </w:t>
      </w:r>
      <w:r w:rsidRPr="00732332">
        <w:rPr>
          <w:rFonts w:ascii="Garamond" w:hAnsi="Garamond"/>
        </w:rPr>
        <w:t xml:space="preserve">= </w:t>
      </w:r>
      <w:r w:rsidR="00732332" w:rsidRPr="00732332">
        <w:rPr>
          <w:rFonts w:ascii="Garamond" w:hAnsi="Garamond"/>
        </w:rPr>
        <w:t xml:space="preserve"> </w:t>
      </w:r>
      <w:r w:rsidRPr="00732332">
        <w:rPr>
          <w:rFonts w:ascii="Garamond" w:hAnsi="Garamond"/>
        </w:rPr>
        <w:t>24,31 m</w:t>
      </w:r>
      <w:r w:rsidRPr="00732332">
        <w:rPr>
          <w:rFonts w:ascii="Garamond" w:hAnsi="Garamond"/>
          <w:vertAlign w:val="superscript"/>
        </w:rPr>
        <w:t>3</w:t>
      </w:r>
      <w:r w:rsidRPr="00732332">
        <w:rPr>
          <w:rFonts w:ascii="Garamond" w:hAnsi="Garamond"/>
        </w:rPr>
        <w:t>/d,</w:t>
      </w:r>
    </w:p>
    <w:p w:rsidR="0030673E" w:rsidRDefault="0030673E" w:rsidP="0030673E">
      <w:pPr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proofErr w:type="spellStart"/>
      <w:r w:rsidRPr="003135A2"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r w:rsidRPr="003135A2">
        <w:rPr>
          <w:rFonts w:ascii="Garamond" w:hAnsi="Garamond"/>
          <w:vertAlign w:val="subscript"/>
        </w:rPr>
        <w:t>rok</w:t>
      </w:r>
      <w:r>
        <w:rPr>
          <w:rFonts w:ascii="Garamond" w:hAnsi="Garamond"/>
        </w:rPr>
        <w:t xml:space="preserve"> </w:t>
      </w:r>
      <w:r w:rsidR="0073233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= </w:t>
      </w:r>
      <w:r w:rsidR="00732332">
        <w:rPr>
          <w:rFonts w:ascii="Garamond" w:hAnsi="Garamond"/>
        </w:rPr>
        <w:t xml:space="preserve"> </w:t>
      </w:r>
      <w:r>
        <w:rPr>
          <w:rFonts w:ascii="Garamond" w:hAnsi="Garamond"/>
        </w:rPr>
        <w:t>8.873,8</w:t>
      </w:r>
      <w:r w:rsidRPr="003135A2">
        <w:rPr>
          <w:rFonts w:ascii="Garamond" w:hAnsi="Garamond"/>
        </w:rPr>
        <w:t>0 m</w:t>
      </w:r>
      <w:r w:rsidRPr="003135A2"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</w:t>
      </w:r>
    </w:p>
    <w:p w:rsidR="0030673E" w:rsidRDefault="0030673E" w:rsidP="0030673E">
      <w:pPr>
        <w:jc w:val="both"/>
        <w:rPr>
          <w:rFonts w:ascii="Garamond" w:hAnsi="Garamond"/>
        </w:rPr>
      </w:pPr>
      <w:r>
        <w:rPr>
          <w:rFonts w:ascii="Garamond" w:hAnsi="Garamond"/>
        </w:rPr>
        <w:t>i ich zrzucie do ww. jeziora po przejściu przez przebudowywane i projektowane do wykonania stawy rybne w ilości:</w:t>
      </w:r>
    </w:p>
    <w:p w:rsidR="0030673E" w:rsidRPr="0030673E" w:rsidRDefault="0030673E" w:rsidP="0030673E">
      <w:pPr>
        <w:jc w:val="both"/>
        <w:rPr>
          <w:rFonts w:ascii="Garamond" w:hAnsi="Garamond"/>
          <w:lang w:val="en-US"/>
        </w:rPr>
      </w:pPr>
      <w:r w:rsidRPr="0030673E">
        <w:rPr>
          <w:rFonts w:ascii="Garamond" w:hAnsi="Garamond"/>
          <w:lang w:val="en-US"/>
        </w:rPr>
        <w:t>-</w:t>
      </w:r>
      <w:r w:rsidRPr="0030673E">
        <w:rPr>
          <w:rFonts w:ascii="Garamond" w:hAnsi="Garamond"/>
          <w:lang w:val="en-US"/>
        </w:rPr>
        <w:tab/>
      </w:r>
      <w:proofErr w:type="spellStart"/>
      <w:r w:rsidRPr="0030673E">
        <w:rPr>
          <w:rFonts w:ascii="Garamond" w:hAnsi="Garamond"/>
          <w:lang w:val="en-US"/>
        </w:rPr>
        <w:t>Q</w:t>
      </w:r>
      <w:r w:rsidRPr="0030673E">
        <w:rPr>
          <w:rFonts w:ascii="Garamond" w:hAnsi="Garamond"/>
          <w:vertAlign w:val="subscript"/>
          <w:lang w:val="en-US"/>
        </w:rPr>
        <w:t>max</w:t>
      </w:r>
      <w:proofErr w:type="spellEnd"/>
      <w:r w:rsidRPr="0030673E">
        <w:rPr>
          <w:rFonts w:ascii="Garamond" w:hAnsi="Garamond"/>
          <w:vertAlign w:val="subscript"/>
          <w:lang w:val="en-US"/>
        </w:rPr>
        <w:t>/h</w:t>
      </w:r>
      <w:r w:rsidRPr="0030673E">
        <w:rPr>
          <w:rFonts w:ascii="Garamond" w:hAnsi="Garamond"/>
          <w:lang w:val="en-US"/>
        </w:rPr>
        <w:t xml:space="preserve"> </w:t>
      </w:r>
      <w:r w:rsidR="00732332">
        <w:rPr>
          <w:rFonts w:ascii="Garamond" w:hAnsi="Garamond"/>
          <w:lang w:val="en-US"/>
        </w:rPr>
        <w:t xml:space="preserve">  </w:t>
      </w:r>
      <w:r w:rsidRPr="0030673E">
        <w:rPr>
          <w:rFonts w:ascii="Garamond" w:hAnsi="Garamond"/>
          <w:lang w:val="en-US"/>
        </w:rPr>
        <w:t>= 0,70 m</w:t>
      </w:r>
      <w:r w:rsidRPr="0030673E">
        <w:rPr>
          <w:rFonts w:ascii="Garamond" w:hAnsi="Garamond"/>
          <w:vertAlign w:val="superscript"/>
          <w:lang w:val="en-US"/>
        </w:rPr>
        <w:t>3</w:t>
      </w:r>
      <w:r w:rsidRPr="0030673E">
        <w:rPr>
          <w:rFonts w:ascii="Garamond" w:hAnsi="Garamond"/>
          <w:lang w:val="en-US"/>
        </w:rPr>
        <w:t>/h,</w:t>
      </w:r>
    </w:p>
    <w:p w:rsidR="0030673E" w:rsidRPr="0030673E" w:rsidRDefault="0030673E" w:rsidP="0030673E">
      <w:pPr>
        <w:jc w:val="both"/>
        <w:rPr>
          <w:rFonts w:ascii="Garamond" w:hAnsi="Garamond"/>
          <w:lang w:val="en-US"/>
        </w:rPr>
      </w:pPr>
      <w:r w:rsidRPr="0030673E">
        <w:rPr>
          <w:rFonts w:ascii="Garamond" w:hAnsi="Garamond"/>
          <w:lang w:val="en-US"/>
        </w:rPr>
        <w:t>-</w:t>
      </w:r>
      <w:r w:rsidRPr="0030673E">
        <w:rPr>
          <w:rFonts w:ascii="Garamond" w:hAnsi="Garamond"/>
          <w:lang w:val="en-US"/>
        </w:rPr>
        <w:tab/>
      </w:r>
      <w:proofErr w:type="spellStart"/>
      <w:r w:rsidRPr="0030673E">
        <w:rPr>
          <w:rFonts w:ascii="Garamond" w:hAnsi="Garamond"/>
          <w:lang w:val="en-US"/>
        </w:rPr>
        <w:t>Q</w:t>
      </w:r>
      <w:r w:rsidRPr="0030673E">
        <w:rPr>
          <w:rFonts w:ascii="Garamond" w:hAnsi="Garamond"/>
          <w:vertAlign w:val="subscript"/>
          <w:lang w:val="en-US"/>
        </w:rPr>
        <w:t>śr</w:t>
      </w:r>
      <w:proofErr w:type="spellEnd"/>
      <w:r w:rsidRPr="0030673E">
        <w:rPr>
          <w:rFonts w:ascii="Garamond" w:hAnsi="Garamond"/>
          <w:vertAlign w:val="subscript"/>
          <w:lang w:val="en-US"/>
        </w:rPr>
        <w:t>/d</w:t>
      </w:r>
      <w:r w:rsidRPr="0030673E">
        <w:rPr>
          <w:rFonts w:ascii="Garamond" w:hAnsi="Garamond"/>
          <w:lang w:val="en-US"/>
        </w:rPr>
        <w:t xml:space="preserve"> </w:t>
      </w:r>
      <w:r w:rsidR="00732332">
        <w:rPr>
          <w:rFonts w:ascii="Garamond" w:hAnsi="Garamond"/>
          <w:lang w:val="en-US"/>
        </w:rPr>
        <w:t xml:space="preserve">    </w:t>
      </w:r>
      <w:r w:rsidRPr="0030673E">
        <w:rPr>
          <w:rFonts w:ascii="Garamond" w:hAnsi="Garamond"/>
          <w:lang w:val="en-US"/>
        </w:rPr>
        <w:t>= 16,86 m</w:t>
      </w:r>
      <w:r w:rsidRPr="0030673E">
        <w:rPr>
          <w:rFonts w:ascii="Garamond" w:hAnsi="Garamond"/>
          <w:vertAlign w:val="superscript"/>
          <w:lang w:val="en-US"/>
        </w:rPr>
        <w:t>3</w:t>
      </w:r>
      <w:r w:rsidRPr="0030673E">
        <w:rPr>
          <w:rFonts w:ascii="Garamond" w:hAnsi="Garamond"/>
          <w:lang w:val="en-US"/>
        </w:rPr>
        <w:t>/d,</w:t>
      </w:r>
    </w:p>
    <w:p w:rsidR="0030673E" w:rsidRDefault="0030673E" w:rsidP="0030673E">
      <w:pPr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proofErr w:type="spellStart"/>
      <w:r w:rsidRPr="003135A2"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r w:rsidRPr="003135A2">
        <w:rPr>
          <w:rFonts w:ascii="Garamond" w:hAnsi="Garamond"/>
          <w:vertAlign w:val="subscript"/>
        </w:rPr>
        <w:t>rok</w:t>
      </w:r>
      <w:r>
        <w:rPr>
          <w:rFonts w:ascii="Garamond" w:hAnsi="Garamond"/>
        </w:rPr>
        <w:t xml:space="preserve"> = 6.152,20</w:t>
      </w:r>
      <w:r w:rsidRPr="003135A2">
        <w:rPr>
          <w:rFonts w:ascii="Garamond" w:hAnsi="Garamond"/>
        </w:rPr>
        <w:t xml:space="preserve"> m</w:t>
      </w:r>
      <w:r w:rsidRPr="003135A2"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/rok,</w:t>
      </w:r>
    </w:p>
    <w:p w:rsidR="0030673E" w:rsidRPr="0052287C" w:rsidRDefault="0030673E" w:rsidP="0030673E">
      <w:pPr>
        <w:jc w:val="both"/>
        <w:rPr>
          <w:rFonts w:ascii="Garamond" w:eastAsia="Arial Unicode MS" w:hAnsi="Garamond" w:cs="Arial Unicode MS"/>
        </w:rPr>
      </w:pPr>
      <w:r>
        <w:rPr>
          <w:rFonts w:ascii="Garamond" w:hAnsi="Garamond"/>
        </w:rPr>
        <w:t xml:space="preserve">oraz wykonanie przebudowy istniejących dwóch stawów rybnych, wykonanie dwóch nowych stawów rybnych oraz wykonanie ujęcia wody powierzchniowej (wlotu brzegowego) i wylotu brzegowego służącego do wprowadzania wód ze stawów do jeziora Krasne, zlokalizowanych na terenie działek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129/41 obręb Klocek i 116 obręb Klocek (jezioro Krasne) położnych </w:t>
      </w:r>
      <w:r>
        <w:rPr>
          <w:rFonts w:ascii="Garamond" w:hAnsi="Garamond"/>
        </w:rPr>
        <w:br/>
        <w:t>w m. Klocek 17 A, gm. Tuchola</w:t>
      </w:r>
      <w:r w:rsidRPr="003135A2">
        <w:rPr>
          <w:rFonts w:ascii="Garamond" w:hAnsi="Garamond"/>
        </w:rPr>
        <w:t>,</w:t>
      </w:r>
      <w:r>
        <w:rPr>
          <w:rFonts w:ascii="Garamond" w:eastAsia="Arial Unicode MS" w:hAnsi="Garamond" w:cs="Arial Unicode MS"/>
        </w:rPr>
        <w:t xml:space="preserve"> powiat tucholski.</w:t>
      </w:r>
    </w:p>
    <w:p w:rsidR="0030673E" w:rsidRPr="0029777D" w:rsidRDefault="0030673E" w:rsidP="0030673E">
      <w:pPr>
        <w:ind w:firstLine="708"/>
        <w:jc w:val="both"/>
        <w:rPr>
          <w:rFonts w:ascii="Garamond" w:hAnsi="Garamond"/>
        </w:rPr>
      </w:pPr>
      <w:r w:rsidRPr="0029777D">
        <w:rPr>
          <w:rFonts w:ascii="Garamond" w:hAnsi="Garamond"/>
        </w:rPr>
        <w:t>W myśl art. 127 ust. 6 ustawy z dnia 18 lipca 2001 r. Prawo wodne podaje się niniejszą informację do publicznej wiadomości, informując obywateli o możliwości składania uwag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29777D">
        <w:rPr>
          <w:rFonts w:ascii="Garamond" w:hAnsi="Garamond"/>
        </w:rPr>
        <w:t>i wniosków w powyższej sprawie, w terminie do dnia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08 grudnia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2017</w:t>
      </w:r>
      <w:r w:rsidRPr="0029777D">
        <w:rPr>
          <w:rFonts w:ascii="Garamond" w:hAnsi="Garamond"/>
          <w:b/>
        </w:rPr>
        <w:t xml:space="preserve"> r., </w:t>
      </w:r>
      <w:r w:rsidRPr="0029777D">
        <w:rPr>
          <w:rFonts w:ascii="Garamond" w:hAnsi="Garamond"/>
        </w:rPr>
        <w:t>w siedzibie Starostwa Powiatowego w Tucholi, Wydział Geodezji, Gospodarki Nieruchomościami i Zasobami Przyrody, ul. Pocztowa 7a, pok. 2, w godzinach od 7.30 do 14.00.</w:t>
      </w:r>
    </w:p>
    <w:p w:rsidR="0030673E" w:rsidRPr="00945C76" w:rsidRDefault="0030673E" w:rsidP="0030673E">
      <w:pPr>
        <w:ind w:firstLine="708"/>
        <w:jc w:val="both"/>
        <w:rPr>
          <w:rFonts w:ascii="Garamond" w:hAnsi="Garamond"/>
        </w:rPr>
      </w:pPr>
      <w:r w:rsidRPr="0029777D">
        <w:rPr>
          <w:rFonts w:ascii="Garamond" w:hAnsi="Garamond"/>
        </w:rPr>
        <w:t xml:space="preserve"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</w:t>
      </w:r>
      <w:r w:rsidRPr="0029777D">
        <w:rPr>
          <w:rFonts w:ascii="Garamond" w:hAnsi="Garamond"/>
        </w:rPr>
        <w:br/>
        <w:t>w terminie jak wyżej.</w:t>
      </w:r>
      <w:r w:rsidRPr="00945C76">
        <w:rPr>
          <w:rFonts w:ascii="Garamond" w:hAnsi="Garamond"/>
        </w:rPr>
        <w:t xml:space="preserve"> </w:t>
      </w:r>
    </w:p>
    <w:p w:rsidR="0030673E" w:rsidRPr="00984E7F" w:rsidRDefault="0030673E" w:rsidP="0030673E">
      <w:pPr>
        <w:pStyle w:val="Tekstpodstawowy"/>
        <w:ind w:firstLine="708"/>
        <w:rPr>
          <w:rFonts w:ascii="Garamond" w:hAnsi="Garamond"/>
        </w:rPr>
      </w:pPr>
    </w:p>
    <w:p w:rsidR="0030673E" w:rsidRPr="00984E7F" w:rsidRDefault="0030673E" w:rsidP="0030673E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22"/>
          <w:szCs w:val="22"/>
        </w:rPr>
      </w:pP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</w:t>
      </w:r>
      <w:r w:rsidRPr="00984E7F">
        <w:rPr>
          <w:rFonts w:ascii="Garamond" w:hAnsi="Garamond"/>
          <w:sz w:val="22"/>
          <w:szCs w:val="22"/>
        </w:rPr>
        <w:t>z up. Starosty</w:t>
      </w:r>
    </w:p>
    <w:p w:rsidR="0030673E" w:rsidRPr="00984E7F" w:rsidRDefault="0030673E" w:rsidP="0030673E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16"/>
          <w:szCs w:val="16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</w:p>
    <w:p w:rsidR="0030673E" w:rsidRPr="00984E7F" w:rsidRDefault="0030673E" w:rsidP="0030673E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22"/>
          <w:szCs w:val="22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  <w:t xml:space="preserve">        </w:t>
      </w:r>
      <w:r w:rsidRPr="00984E7F">
        <w:rPr>
          <w:rFonts w:ascii="Garamond" w:hAnsi="Garamond"/>
          <w:sz w:val="22"/>
          <w:szCs w:val="22"/>
        </w:rPr>
        <w:t>Mirosława Piechowiak</w:t>
      </w:r>
    </w:p>
    <w:p w:rsidR="0030673E" w:rsidRPr="00984E7F" w:rsidRDefault="0030673E" w:rsidP="0030673E">
      <w:pPr>
        <w:pStyle w:val="Tekstpodstawowy"/>
        <w:rPr>
          <w:rFonts w:ascii="Garamond" w:hAnsi="Garamond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</w:t>
      </w:r>
      <w:r w:rsidRPr="00984E7F">
        <w:rPr>
          <w:rFonts w:ascii="Garamond" w:hAnsi="Garamond"/>
        </w:rPr>
        <w:t xml:space="preserve">p.o. </w:t>
      </w:r>
      <w:r w:rsidRPr="00984E7F">
        <w:rPr>
          <w:rFonts w:ascii="Garamond" w:hAnsi="Garamond"/>
          <w:sz w:val="22"/>
          <w:szCs w:val="22"/>
        </w:rPr>
        <w:t>z –</w:t>
      </w:r>
      <w:proofErr w:type="spellStart"/>
      <w:r w:rsidRPr="00984E7F">
        <w:rPr>
          <w:rFonts w:ascii="Garamond" w:hAnsi="Garamond"/>
          <w:sz w:val="22"/>
          <w:szCs w:val="22"/>
        </w:rPr>
        <w:t>cy</w:t>
      </w:r>
      <w:proofErr w:type="spellEnd"/>
      <w:r w:rsidRPr="00984E7F">
        <w:rPr>
          <w:rFonts w:ascii="Garamond" w:hAnsi="Garamond"/>
          <w:sz w:val="22"/>
          <w:szCs w:val="22"/>
        </w:rPr>
        <w:t xml:space="preserve"> Naczelnika Wydziału</w:t>
      </w:r>
    </w:p>
    <w:p w:rsidR="0030673E" w:rsidRPr="00984E7F" w:rsidRDefault="0030673E" w:rsidP="0030673E">
      <w:pPr>
        <w:pStyle w:val="Tekstpodstawowy"/>
        <w:rPr>
          <w:rFonts w:ascii="Garamond" w:hAnsi="Garamond"/>
        </w:rPr>
      </w:pPr>
    </w:p>
    <w:p w:rsidR="0030673E" w:rsidRPr="00945C76" w:rsidRDefault="0030673E" w:rsidP="0030673E">
      <w:pPr>
        <w:pStyle w:val="Tekstpodstawowy"/>
        <w:rPr>
          <w:rFonts w:ascii="Garamond" w:hAnsi="Garamond"/>
          <w:bCs/>
          <w:u w:val="single"/>
        </w:rPr>
      </w:pPr>
      <w:r w:rsidRPr="00945C76">
        <w:rPr>
          <w:rFonts w:ascii="Garamond" w:hAnsi="Garamond"/>
          <w:bCs/>
          <w:u w:val="single"/>
        </w:rPr>
        <w:t xml:space="preserve">Otrzymują: </w:t>
      </w:r>
    </w:p>
    <w:p w:rsidR="0030673E" w:rsidRDefault="0030673E" w:rsidP="0030673E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>Wnioskodawca</w:t>
      </w:r>
    </w:p>
    <w:p w:rsidR="0030673E" w:rsidRPr="00E90F57" w:rsidRDefault="0030673E" w:rsidP="0030673E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E90F57">
        <w:rPr>
          <w:rFonts w:ascii="Garamond" w:hAnsi="Garamond"/>
        </w:rPr>
        <w:t>Okręg Polskiego Związku Wędkarskiego</w:t>
      </w:r>
    </w:p>
    <w:p w:rsidR="0030673E" w:rsidRPr="0029777D" w:rsidRDefault="0030673E" w:rsidP="0030673E">
      <w:pPr>
        <w:pStyle w:val="Tekstpodstawowy"/>
        <w:tabs>
          <w:tab w:val="left" w:pos="360"/>
        </w:tabs>
        <w:ind w:left="426"/>
        <w:rPr>
          <w:rFonts w:ascii="Garamond" w:hAnsi="Garamond"/>
        </w:rPr>
      </w:pPr>
      <w:r>
        <w:rPr>
          <w:rFonts w:ascii="Garamond" w:hAnsi="Garamond"/>
        </w:rPr>
        <w:t>ul. Toruńska 57A, 85-023 Bydgoszcz</w:t>
      </w:r>
    </w:p>
    <w:p w:rsidR="0030673E" w:rsidRPr="00EC2AAA" w:rsidRDefault="0030673E" w:rsidP="0030673E">
      <w:pPr>
        <w:pStyle w:val="Tekstpodstawowy"/>
        <w:numPr>
          <w:ilvl w:val="0"/>
          <w:numId w:val="1"/>
        </w:numPr>
        <w:tabs>
          <w:tab w:val="left" w:pos="426"/>
        </w:tabs>
        <w:ind w:hanging="720"/>
        <w:rPr>
          <w:rFonts w:ascii="Garamond" w:hAnsi="Garamond"/>
        </w:rPr>
      </w:pPr>
      <w:r w:rsidRPr="00EC2AAA">
        <w:rPr>
          <w:rFonts w:ascii="Garamond" w:hAnsi="Garamond"/>
        </w:rPr>
        <w:t>Kujawsko</w:t>
      </w:r>
      <w:r>
        <w:rPr>
          <w:rFonts w:ascii="Garamond" w:hAnsi="Garamond"/>
        </w:rPr>
        <w:t xml:space="preserve"> </w:t>
      </w:r>
      <w:r w:rsidRPr="00EC2AAA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Pr="00EC2AAA">
        <w:rPr>
          <w:rFonts w:ascii="Garamond" w:hAnsi="Garamond"/>
        </w:rPr>
        <w:t>Pomorski Zarząd Melioracji i Urządzeń Wodnych</w:t>
      </w:r>
    </w:p>
    <w:p w:rsidR="0030673E" w:rsidRPr="00E90F57" w:rsidRDefault="0030673E" w:rsidP="0030673E">
      <w:pPr>
        <w:pStyle w:val="Tekstpodstawowy"/>
        <w:tabs>
          <w:tab w:val="left" w:pos="360"/>
        </w:tabs>
        <w:ind w:left="426"/>
        <w:rPr>
          <w:rFonts w:ascii="Garamond" w:hAnsi="Garamond"/>
        </w:rPr>
      </w:pPr>
      <w:r w:rsidRPr="00EC2AAA">
        <w:rPr>
          <w:rFonts w:ascii="Garamond" w:hAnsi="Garamond"/>
        </w:rPr>
        <w:t>ul. Paderewskiego 26, 85-197 Bydgoszcz</w:t>
      </w:r>
    </w:p>
    <w:p w:rsidR="0030673E" w:rsidRDefault="0030673E" w:rsidP="0030673E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proofErr w:type="spellStart"/>
      <w:r>
        <w:rPr>
          <w:rFonts w:ascii="Garamond" w:hAnsi="Garamond"/>
        </w:rPr>
        <w:t>aa</w:t>
      </w:r>
      <w:proofErr w:type="spellEnd"/>
      <w:r>
        <w:rPr>
          <w:rFonts w:ascii="Garamond" w:hAnsi="Garamond"/>
        </w:rPr>
        <w:t>./ŻM</w:t>
      </w:r>
    </w:p>
    <w:p w:rsidR="0030673E" w:rsidRPr="00945C76" w:rsidRDefault="0030673E" w:rsidP="0030673E">
      <w:pPr>
        <w:tabs>
          <w:tab w:val="left" w:pos="360"/>
        </w:tabs>
        <w:rPr>
          <w:rFonts w:ascii="Garamond" w:hAnsi="Garamond"/>
          <w:u w:val="single"/>
        </w:rPr>
      </w:pPr>
    </w:p>
    <w:p w:rsidR="0030673E" w:rsidRPr="00945C76" w:rsidRDefault="0030673E" w:rsidP="0030673E">
      <w:pPr>
        <w:tabs>
          <w:tab w:val="left" w:pos="360"/>
        </w:tabs>
        <w:rPr>
          <w:rFonts w:ascii="Garamond" w:hAnsi="Garamond"/>
          <w:u w:val="single"/>
        </w:rPr>
      </w:pPr>
      <w:r w:rsidRPr="00945C76">
        <w:rPr>
          <w:rFonts w:ascii="Garamond" w:hAnsi="Garamond"/>
          <w:u w:val="single"/>
        </w:rPr>
        <w:t>Do wiadomości:</w:t>
      </w:r>
    </w:p>
    <w:p w:rsidR="0030673E" w:rsidRPr="00945C76" w:rsidRDefault="0030673E" w:rsidP="0030673E">
      <w:pPr>
        <w:tabs>
          <w:tab w:val="left" w:pos="360"/>
        </w:tabs>
        <w:rPr>
          <w:rFonts w:ascii="Garamond" w:hAnsi="Garamond"/>
        </w:rPr>
      </w:pPr>
      <w:r w:rsidRPr="00945C76">
        <w:rPr>
          <w:rFonts w:ascii="Garamond" w:hAnsi="Garamond"/>
        </w:rPr>
        <w:t>1.</w:t>
      </w:r>
      <w:r w:rsidRPr="00945C76">
        <w:rPr>
          <w:rFonts w:ascii="Garamond" w:hAnsi="Garamond"/>
        </w:rPr>
        <w:tab/>
        <w:t>Tablica ogłoszeń w miejscu</w:t>
      </w:r>
    </w:p>
    <w:p w:rsidR="0030673E" w:rsidRPr="00A73296" w:rsidRDefault="0030673E" w:rsidP="0030673E">
      <w:pPr>
        <w:tabs>
          <w:tab w:val="left" w:pos="360"/>
        </w:tabs>
        <w:rPr>
          <w:rFonts w:ascii="Garamond" w:hAnsi="Garamond"/>
        </w:rPr>
      </w:pPr>
      <w:r w:rsidRPr="00945C76">
        <w:rPr>
          <w:rFonts w:ascii="Garamond" w:hAnsi="Garamond"/>
        </w:rPr>
        <w:t>2.</w:t>
      </w:r>
      <w:r w:rsidRPr="00945C76">
        <w:rPr>
          <w:rFonts w:ascii="Garamond" w:hAnsi="Garamond"/>
        </w:rPr>
        <w:tab/>
        <w:t>Biuletyn Informacji Publicznej (</w:t>
      </w:r>
      <w:hyperlink r:id="rId5" w:history="1">
        <w:r w:rsidRPr="00945C76"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sectPr w:rsidR="0030673E" w:rsidRPr="00A73296" w:rsidSect="0035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C06"/>
    <w:multiLevelType w:val="hybridMultilevel"/>
    <w:tmpl w:val="BAA6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73E"/>
    <w:rsid w:val="00132278"/>
    <w:rsid w:val="0030673E"/>
    <w:rsid w:val="00732332"/>
    <w:rsid w:val="00A6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673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0673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7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067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0673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67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067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6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Malendowicz</dc:creator>
  <cp:lastModifiedBy>Żaneta Malendowicz</cp:lastModifiedBy>
  <cp:revision>3</cp:revision>
  <dcterms:created xsi:type="dcterms:W3CDTF">2017-11-23T13:54:00Z</dcterms:created>
  <dcterms:modified xsi:type="dcterms:W3CDTF">2017-11-23T14:06:00Z</dcterms:modified>
</cp:coreProperties>
</file>