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FA514" w14:textId="53DEB5CC" w:rsidR="008B6F17" w:rsidRPr="00F80ACB" w:rsidRDefault="008B6F17" w:rsidP="008B6F17">
      <w:pPr>
        <w:spacing w:after="200" w:line="276" w:lineRule="auto"/>
        <w:rPr>
          <w:rFonts w:ascii="Garamond" w:hAnsi="Garamond"/>
          <w:kern w:val="0"/>
          <w:sz w:val="24"/>
          <w:szCs w:val="24"/>
          <w14:ligatures w14:val="none"/>
        </w:rPr>
      </w:pPr>
      <w:r w:rsidRPr="00923F02">
        <w:rPr>
          <w:rFonts w:ascii="Garamond" w:hAnsi="Garamond"/>
          <w:b/>
          <w:bCs/>
          <w:kern w:val="0"/>
          <w:sz w:val="24"/>
          <w:szCs w:val="24"/>
          <w14:ligatures w14:val="none"/>
        </w:rPr>
        <w:t>Starosta Tucholski</w:t>
      </w:r>
      <w:r>
        <w:rPr>
          <w:rFonts w:ascii="Garamond" w:hAnsi="Garamond"/>
          <w:kern w:val="0"/>
          <w:sz w:val="24"/>
          <w:szCs w:val="24"/>
          <w14:ligatures w14:val="none"/>
        </w:rPr>
        <w:t xml:space="preserve"> </w:t>
      </w:r>
      <w:r>
        <w:rPr>
          <w:rFonts w:ascii="Garamond" w:hAnsi="Garamond"/>
          <w:kern w:val="0"/>
          <w:sz w:val="24"/>
          <w:szCs w:val="24"/>
          <w14:ligatures w14:val="none"/>
        </w:rPr>
        <w:tab/>
      </w:r>
      <w:r>
        <w:rPr>
          <w:rFonts w:ascii="Garamond" w:hAnsi="Garamond"/>
          <w:kern w:val="0"/>
          <w:sz w:val="24"/>
          <w:szCs w:val="24"/>
          <w14:ligatures w14:val="none"/>
        </w:rPr>
        <w:tab/>
      </w:r>
      <w:r>
        <w:rPr>
          <w:rFonts w:ascii="Garamond" w:hAnsi="Garamond"/>
          <w:kern w:val="0"/>
          <w:sz w:val="24"/>
          <w:szCs w:val="24"/>
          <w14:ligatures w14:val="none"/>
        </w:rPr>
        <w:tab/>
      </w:r>
      <w:r>
        <w:rPr>
          <w:rFonts w:ascii="Garamond" w:hAnsi="Garamond"/>
          <w:kern w:val="0"/>
          <w:sz w:val="24"/>
          <w:szCs w:val="24"/>
          <w14:ligatures w14:val="none"/>
        </w:rPr>
        <w:tab/>
        <w:t xml:space="preserve">                     </w:t>
      </w:r>
      <w:r w:rsidRPr="00F80ACB">
        <w:rPr>
          <w:rFonts w:ascii="Garamond" w:hAnsi="Garamond"/>
          <w:kern w:val="0"/>
          <w:sz w:val="24"/>
          <w:szCs w:val="24"/>
          <w14:ligatures w14:val="none"/>
        </w:rPr>
        <w:t xml:space="preserve">Tuchola, dnia </w:t>
      </w:r>
      <w:r>
        <w:rPr>
          <w:rFonts w:ascii="Garamond" w:hAnsi="Garamond"/>
          <w:kern w:val="0"/>
          <w:sz w:val="24"/>
          <w:szCs w:val="24"/>
          <w14:ligatures w14:val="none"/>
        </w:rPr>
        <w:t>10 grudnia</w:t>
      </w:r>
      <w:r>
        <w:rPr>
          <w:rFonts w:ascii="Garamond" w:hAnsi="Garamond"/>
          <w:kern w:val="0"/>
          <w:sz w:val="24"/>
          <w:szCs w:val="24"/>
          <w14:ligatures w14:val="none"/>
        </w:rPr>
        <w:t xml:space="preserve"> 2024</w:t>
      </w:r>
      <w:r w:rsidRPr="00F80ACB">
        <w:rPr>
          <w:rFonts w:ascii="Garamond" w:hAnsi="Garamond"/>
          <w:kern w:val="0"/>
          <w:sz w:val="24"/>
          <w:szCs w:val="24"/>
          <w14:ligatures w14:val="none"/>
        </w:rPr>
        <w:t xml:space="preserve"> r.</w:t>
      </w:r>
    </w:p>
    <w:p w14:paraId="7E4CDAE3" w14:textId="20FEA290" w:rsidR="008B6F17" w:rsidRPr="00F80ACB" w:rsidRDefault="008B6F17" w:rsidP="008B6F17">
      <w:pPr>
        <w:spacing w:after="200" w:line="276" w:lineRule="auto"/>
        <w:rPr>
          <w:rFonts w:ascii="Garamond" w:hAnsi="Garamond"/>
          <w:b/>
          <w:kern w:val="0"/>
          <w:sz w:val="24"/>
          <w:szCs w:val="24"/>
          <w14:ligatures w14:val="none"/>
        </w:rPr>
      </w:pPr>
      <w:r>
        <w:rPr>
          <w:rFonts w:ascii="Garamond" w:hAnsi="Garamond"/>
          <w:b/>
          <w:kern w:val="0"/>
          <w:sz w:val="24"/>
          <w:szCs w:val="24"/>
          <w14:ligatures w14:val="none"/>
        </w:rPr>
        <w:t>NIŚ.6332.</w:t>
      </w:r>
      <w:r w:rsidR="00B5666D">
        <w:rPr>
          <w:rFonts w:ascii="Garamond" w:hAnsi="Garamond"/>
          <w:b/>
          <w:kern w:val="0"/>
          <w:sz w:val="24"/>
          <w:szCs w:val="24"/>
          <w14:ligatures w14:val="none"/>
        </w:rPr>
        <w:t>5</w:t>
      </w:r>
      <w:r>
        <w:rPr>
          <w:rFonts w:ascii="Garamond" w:hAnsi="Garamond"/>
          <w:b/>
          <w:kern w:val="0"/>
          <w:sz w:val="24"/>
          <w:szCs w:val="24"/>
          <w14:ligatures w14:val="none"/>
        </w:rPr>
        <w:t>.2024</w:t>
      </w:r>
    </w:p>
    <w:p w14:paraId="65762282" w14:textId="77777777" w:rsidR="008B6F17" w:rsidRPr="0063474B" w:rsidRDefault="008B6F17" w:rsidP="008B6F17">
      <w:pPr>
        <w:spacing w:after="200" w:line="276" w:lineRule="auto"/>
        <w:jc w:val="center"/>
        <w:rPr>
          <w:rFonts w:ascii="Garamond" w:hAnsi="Garamond"/>
          <w:b/>
          <w:kern w:val="0"/>
          <w:sz w:val="24"/>
          <w:szCs w:val="24"/>
          <w14:ligatures w14:val="none"/>
        </w:rPr>
      </w:pPr>
      <w:r w:rsidRPr="0063474B">
        <w:rPr>
          <w:rFonts w:ascii="Garamond" w:hAnsi="Garamond"/>
          <w:b/>
          <w:kern w:val="0"/>
          <w:sz w:val="24"/>
          <w:szCs w:val="24"/>
          <w14:ligatures w14:val="none"/>
        </w:rPr>
        <w:t>DECYZJA</w:t>
      </w:r>
    </w:p>
    <w:p w14:paraId="0016D2BC" w14:textId="59DF27F1" w:rsidR="008B6F17" w:rsidRPr="0063474B" w:rsidRDefault="008B6F17" w:rsidP="008B6F17">
      <w:pPr>
        <w:spacing w:after="200" w:line="360" w:lineRule="auto"/>
        <w:jc w:val="both"/>
        <w:rPr>
          <w:rFonts w:ascii="Garamond" w:hAnsi="Garamond"/>
          <w:kern w:val="0"/>
          <w:sz w:val="24"/>
          <w:szCs w:val="24"/>
          <w14:ligatures w14:val="none"/>
        </w:rPr>
      </w:pPr>
      <w:r w:rsidRPr="0063474B">
        <w:rPr>
          <w:rFonts w:ascii="Garamond" w:hAnsi="Garamond"/>
          <w:kern w:val="0"/>
          <w:sz w:val="24"/>
          <w:szCs w:val="24"/>
          <w14:ligatures w14:val="none"/>
        </w:rPr>
        <w:tab/>
        <w:t xml:space="preserve">Na podstawie art. 531 i art. 574 ustawy z 20 lipca 2017 r. Prawo wodne (t. j. Dz. U. </w:t>
      </w:r>
      <w:r w:rsidR="00B5666D">
        <w:rPr>
          <w:rFonts w:ascii="Garamond" w:hAnsi="Garamond"/>
          <w:kern w:val="0"/>
          <w:sz w:val="24"/>
          <w:szCs w:val="24"/>
          <w14:ligatures w14:val="none"/>
        </w:rPr>
        <w:br/>
      </w:r>
      <w:r w:rsidRPr="0063474B">
        <w:rPr>
          <w:rFonts w:ascii="Garamond" w:hAnsi="Garamond"/>
          <w:kern w:val="0"/>
          <w:sz w:val="24"/>
          <w:szCs w:val="24"/>
          <w14:ligatures w14:val="none"/>
        </w:rPr>
        <w:t>z 202</w:t>
      </w:r>
      <w:r>
        <w:rPr>
          <w:rFonts w:ascii="Garamond" w:hAnsi="Garamond"/>
          <w:kern w:val="0"/>
          <w:sz w:val="24"/>
          <w:szCs w:val="24"/>
          <w14:ligatures w14:val="none"/>
        </w:rPr>
        <w:t>4</w:t>
      </w:r>
      <w:r w:rsidR="00280441">
        <w:rPr>
          <w:rFonts w:ascii="Garamond" w:hAnsi="Garamond"/>
          <w:kern w:val="0"/>
          <w:sz w:val="24"/>
          <w:szCs w:val="24"/>
          <w14:ligatures w14:val="none"/>
        </w:rPr>
        <w:t xml:space="preserve"> </w:t>
      </w:r>
      <w:r w:rsidRPr="0063474B">
        <w:rPr>
          <w:rFonts w:ascii="Garamond" w:hAnsi="Garamond"/>
          <w:kern w:val="0"/>
          <w:sz w:val="24"/>
          <w:szCs w:val="24"/>
          <w14:ligatures w14:val="none"/>
        </w:rPr>
        <w:t xml:space="preserve">r. poz. </w:t>
      </w:r>
      <w:r>
        <w:rPr>
          <w:rFonts w:ascii="Garamond" w:hAnsi="Garamond"/>
          <w:kern w:val="0"/>
          <w:sz w:val="24"/>
          <w:szCs w:val="24"/>
          <w14:ligatures w14:val="none"/>
        </w:rPr>
        <w:t xml:space="preserve">1087 </w:t>
      </w:r>
      <w:r w:rsidRPr="0063474B">
        <w:rPr>
          <w:rFonts w:ascii="Garamond" w:hAnsi="Garamond"/>
          <w:kern w:val="0"/>
          <w:sz w:val="24"/>
          <w:szCs w:val="24"/>
          <w14:ligatures w14:val="none"/>
        </w:rPr>
        <w:t>ze zm.) oraz art. 104 i art. 107 ustawy z 14 czerwca 1960 r. Kodeks postępowania administracyjnego (Dz. U. z 202</w:t>
      </w:r>
      <w:r>
        <w:rPr>
          <w:rFonts w:ascii="Garamond" w:hAnsi="Garamond"/>
          <w:kern w:val="0"/>
          <w:sz w:val="24"/>
          <w:szCs w:val="24"/>
          <w14:ligatures w14:val="none"/>
        </w:rPr>
        <w:t>4</w:t>
      </w:r>
      <w:r w:rsidRPr="0063474B">
        <w:rPr>
          <w:rFonts w:ascii="Garamond" w:hAnsi="Garamond"/>
          <w:kern w:val="0"/>
          <w:sz w:val="24"/>
          <w:szCs w:val="24"/>
          <w14:ligatures w14:val="none"/>
        </w:rPr>
        <w:t xml:space="preserve"> r. poz. </w:t>
      </w:r>
      <w:r>
        <w:rPr>
          <w:rFonts w:ascii="Garamond" w:hAnsi="Garamond"/>
          <w:kern w:val="0"/>
          <w:sz w:val="24"/>
          <w:szCs w:val="24"/>
          <w14:ligatures w14:val="none"/>
        </w:rPr>
        <w:t xml:space="preserve">572 </w:t>
      </w:r>
      <w:proofErr w:type="spellStart"/>
      <w:r>
        <w:rPr>
          <w:rFonts w:ascii="Garamond" w:hAnsi="Garamond"/>
          <w:kern w:val="0"/>
          <w:sz w:val="24"/>
          <w:szCs w:val="24"/>
          <w14:ligatures w14:val="none"/>
        </w:rPr>
        <w:t>t.j</w:t>
      </w:r>
      <w:proofErr w:type="spellEnd"/>
      <w:r w:rsidRPr="0063474B">
        <w:rPr>
          <w:rFonts w:ascii="Garamond" w:hAnsi="Garamond"/>
          <w:kern w:val="0"/>
          <w:sz w:val="24"/>
          <w:szCs w:val="24"/>
          <w14:ligatures w14:val="none"/>
        </w:rPr>
        <w:t xml:space="preserve">.), po rozpatrzeniu wniosku </w:t>
      </w:r>
      <w:r>
        <w:rPr>
          <w:rFonts w:ascii="Garamond" w:hAnsi="Garamond"/>
          <w:kern w:val="0"/>
          <w:sz w:val="24"/>
          <w:szCs w:val="24"/>
          <w14:ligatures w14:val="none"/>
        </w:rPr>
        <w:t xml:space="preserve">Dyrektora </w:t>
      </w:r>
      <w:r w:rsidRPr="0063474B">
        <w:rPr>
          <w:rFonts w:ascii="Garamond" w:hAnsi="Garamond"/>
          <w:kern w:val="0"/>
          <w:sz w:val="24"/>
          <w:szCs w:val="24"/>
          <w14:ligatures w14:val="none"/>
        </w:rPr>
        <w:t>Regionaln</w:t>
      </w:r>
      <w:r>
        <w:rPr>
          <w:rFonts w:ascii="Garamond" w:hAnsi="Garamond"/>
          <w:kern w:val="0"/>
          <w:sz w:val="24"/>
          <w:szCs w:val="24"/>
          <w14:ligatures w14:val="none"/>
        </w:rPr>
        <w:t>ego</w:t>
      </w:r>
      <w:r w:rsidRPr="0063474B">
        <w:rPr>
          <w:rFonts w:ascii="Garamond" w:hAnsi="Garamond"/>
          <w:kern w:val="0"/>
          <w:sz w:val="24"/>
          <w:szCs w:val="24"/>
          <w14:ligatures w14:val="none"/>
        </w:rPr>
        <w:t xml:space="preserve"> Zarząd</w:t>
      </w:r>
      <w:r>
        <w:rPr>
          <w:rFonts w:ascii="Garamond" w:hAnsi="Garamond"/>
          <w:kern w:val="0"/>
          <w:sz w:val="24"/>
          <w:szCs w:val="24"/>
          <w14:ligatures w14:val="none"/>
        </w:rPr>
        <w:t>u</w:t>
      </w:r>
      <w:r w:rsidRPr="0063474B">
        <w:rPr>
          <w:rFonts w:ascii="Garamond" w:hAnsi="Garamond"/>
          <w:kern w:val="0"/>
          <w:sz w:val="24"/>
          <w:szCs w:val="24"/>
          <w14:ligatures w14:val="none"/>
        </w:rPr>
        <w:t xml:space="preserve"> Gospodarki Wodnej P</w:t>
      </w:r>
      <w:r>
        <w:rPr>
          <w:rFonts w:ascii="Garamond" w:hAnsi="Garamond"/>
          <w:kern w:val="0"/>
          <w:sz w:val="24"/>
          <w:szCs w:val="24"/>
          <w14:ligatures w14:val="none"/>
        </w:rPr>
        <w:t>G</w:t>
      </w:r>
      <w:r w:rsidRPr="0063474B">
        <w:rPr>
          <w:rFonts w:ascii="Garamond" w:hAnsi="Garamond"/>
          <w:kern w:val="0"/>
          <w:sz w:val="24"/>
          <w:szCs w:val="24"/>
          <w14:ligatures w14:val="none"/>
        </w:rPr>
        <w:t>W W</w:t>
      </w:r>
      <w:r>
        <w:rPr>
          <w:rFonts w:ascii="Garamond" w:hAnsi="Garamond"/>
          <w:kern w:val="0"/>
          <w:sz w:val="24"/>
          <w:szCs w:val="24"/>
          <w14:ligatures w14:val="none"/>
        </w:rPr>
        <w:t>ód</w:t>
      </w:r>
      <w:r w:rsidRPr="0063474B">
        <w:rPr>
          <w:rFonts w:ascii="Garamond" w:hAnsi="Garamond"/>
          <w:kern w:val="0"/>
          <w:sz w:val="24"/>
          <w:szCs w:val="24"/>
          <w14:ligatures w14:val="none"/>
        </w:rPr>
        <w:t xml:space="preserve"> Polski</w:t>
      </w:r>
      <w:r>
        <w:rPr>
          <w:rFonts w:ascii="Garamond" w:hAnsi="Garamond"/>
          <w:kern w:val="0"/>
          <w:sz w:val="24"/>
          <w:szCs w:val="24"/>
          <w14:ligatures w14:val="none"/>
        </w:rPr>
        <w:t>ch w Gdańsku</w:t>
      </w:r>
    </w:p>
    <w:p w14:paraId="069F334B" w14:textId="77777777" w:rsidR="008B6F17" w:rsidRPr="0063474B" w:rsidRDefault="008B6F17" w:rsidP="008B6F17">
      <w:pPr>
        <w:spacing w:after="200" w:line="276" w:lineRule="auto"/>
        <w:jc w:val="center"/>
        <w:rPr>
          <w:rFonts w:ascii="Garamond" w:hAnsi="Garamond"/>
          <w:b/>
          <w:kern w:val="0"/>
          <w:sz w:val="24"/>
          <w:szCs w:val="24"/>
          <w14:ligatures w14:val="none"/>
        </w:rPr>
      </w:pPr>
      <w:r w:rsidRPr="0063474B">
        <w:rPr>
          <w:rFonts w:ascii="Garamond" w:hAnsi="Garamond"/>
          <w:b/>
          <w:kern w:val="0"/>
          <w:sz w:val="24"/>
          <w:szCs w:val="24"/>
          <w14:ligatures w14:val="none"/>
        </w:rPr>
        <w:t xml:space="preserve">stwierdzam </w:t>
      </w:r>
    </w:p>
    <w:p w14:paraId="247F722E" w14:textId="63AF23CF" w:rsidR="008B6F17" w:rsidRDefault="008B6F17" w:rsidP="008B6F17">
      <w:pPr>
        <w:pStyle w:val="Tekstpodstawowy"/>
        <w:numPr>
          <w:ilvl w:val="0"/>
          <w:numId w:val="1"/>
        </w:numPr>
        <w:spacing w:line="360" w:lineRule="auto"/>
        <w:ind w:left="0" w:firstLine="0"/>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b/>
          <w:kern w:val="0"/>
          <w:sz w:val="24"/>
          <w:szCs w:val="24"/>
          <w:lang w:eastAsia="pl-PL"/>
          <w14:ligatures w14:val="none"/>
        </w:rPr>
        <w:t>Wygaśnięcie</w:t>
      </w:r>
      <w:r w:rsidRPr="0063474B">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b/>
          <w:kern w:val="0"/>
          <w:sz w:val="24"/>
          <w:szCs w:val="24"/>
          <w:lang w:eastAsia="pl-PL"/>
          <w14:ligatures w14:val="none"/>
        </w:rPr>
        <w:t>z</w:t>
      </w:r>
      <w:r w:rsidRPr="0063474B">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b/>
          <w:kern w:val="0"/>
          <w:sz w:val="24"/>
          <w:szCs w:val="24"/>
          <w:lang w:eastAsia="pl-PL"/>
          <w14:ligatures w14:val="none"/>
        </w:rPr>
        <w:t xml:space="preserve">dniem 1 stycznia 2018 r. trwałego zarządu, </w:t>
      </w:r>
      <w:r w:rsidRPr="0063474B">
        <w:rPr>
          <w:rFonts w:ascii="Garamond" w:eastAsia="Times New Roman" w:hAnsi="Garamond" w:cs="Times New Roman"/>
          <w:kern w:val="0"/>
          <w:sz w:val="24"/>
          <w:szCs w:val="24"/>
          <w:lang w:eastAsia="pl-PL"/>
          <w14:ligatures w14:val="none"/>
        </w:rPr>
        <w:t>ustanowionego decyzją Starosty Tucholskiego</w:t>
      </w:r>
      <w:r w:rsidRPr="0063474B">
        <w:rPr>
          <w:rFonts w:ascii="Garamond" w:eastAsia="Times New Roman" w:hAnsi="Garamond" w:cs="Times New Roman"/>
          <w:b/>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 znak: GN.</w:t>
      </w:r>
      <w:r>
        <w:rPr>
          <w:rFonts w:ascii="Garamond" w:eastAsia="Times New Roman" w:hAnsi="Garamond" w:cs="Times New Roman"/>
          <w:kern w:val="0"/>
          <w:sz w:val="24"/>
          <w:szCs w:val="24"/>
          <w:lang w:eastAsia="pl-PL"/>
          <w14:ligatures w14:val="none"/>
        </w:rPr>
        <w:t>6840.36.2011</w:t>
      </w:r>
      <w:r>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z dnia </w:t>
      </w:r>
      <w:r>
        <w:rPr>
          <w:rFonts w:ascii="Garamond" w:eastAsia="Times New Roman" w:hAnsi="Garamond" w:cs="Times New Roman"/>
          <w:kern w:val="0"/>
          <w:sz w:val="24"/>
          <w:szCs w:val="24"/>
          <w:lang w:eastAsia="pl-PL"/>
          <w14:ligatures w14:val="none"/>
        </w:rPr>
        <w:t>19 sierpnia 2011</w:t>
      </w:r>
      <w:r w:rsidRPr="0063474B">
        <w:rPr>
          <w:rFonts w:ascii="Garamond" w:eastAsia="Times New Roman" w:hAnsi="Garamond" w:cs="Times New Roman"/>
          <w:kern w:val="0"/>
          <w:sz w:val="24"/>
          <w:szCs w:val="24"/>
          <w:lang w:eastAsia="pl-PL"/>
          <w14:ligatures w14:val="none"/>
        </w:rPr>
        <w:t xml:space="preserve"> r., na rzecz Marszałka Województwa Kujawsko-Pomorskiego, w stosunku do wód</w:t>
      </w:r>
      <w:r>
        <w:rPr>
          <w:rFonts w:ascii="Garamond" w:eastAsia="Times New Roman" w:hAnsi="Garamond" w:cs="Times New Roman"/>
          <w:kern w:val="0"/>
          <w:sz w:val="24"/>
          <w:szCs w:val="24"/>
          <w:lang w:eastAsia="pl-PL"/>
          <w14:ligatures w14:val="none"/>
        </w:rPr>
        <w:t xml:space="preserve"> powierzchniowych płynących</w:t>
      </w:r>
      <w:r w:rsidRPr="0063474B">
        <w:rPr>
          <w:rFonts w:ascii="Garamond" w:eastAsia="Times New Roman" w:hAnsi="Garamond" w:cs="Times New Roman"/>
          <w:kern w:val="0"/>
          <w:sz w:val="24"/>
          <w:szCs w:val="24"/>
          <w:lang w:eastAsia="pl-PL"/>
          <w14:ligatures w14:val="none"/>
        </w:rPr>
        <w:t xml:space="preserve"> oraz gruntów pokrytych </w:t>
      </w:r>
      <w:r>
        <w:rPr>
          <w:rFonts w:ascii="Garamond" w:eastAsia="Times New Roman" w:hAnsi="Garamond" w:cs="Times New Roman"/>
          <w:kern w:val="0"/>
          <w:sz w:val="24"/>
          <w:szCs w:val="24"/>
          <w:lang w:eastAsia="pl-PL"/>
          <w14:ligatures w14:val="none"/>
        </w:rPr>
        <w:t xml:space="preserve">tymi </w:t>
      </w:r>
      <w:r w:rsidRPr="0063474B">
        <w:rPr>
          <w:rFonts w:ascii="Garamond" w:eastAsia="Times New Roman" w:hAnsi="Garamond" w:cs="Times New Roman"/>
          <w:kern w:val="0"/>
          <w:sz w:val="24"/>
          <w:szCs w:val="24"/>
          <w:lang w:eastAsia="pl-PL"/>
          <w14:ligatures w14:val="none"/>
        </w:rPr>
        <w:t>wodami</w:t>
      </w:r>
      <w:r>
        <w:rPr>
          <w:rFonts w:ascii="Garamond" w:eastAsia="Times New Roman" w:hAnsi="Garamond" w:cs="Times New Roman"/>
          <w:kern w:val="0"/>
          <w:sz w:val="24"/>
          <w:szCs w:val="24"/>
          <w:lang w:eastAsia="pl-PL"/>
          <w14:ligatures w14:val="none"/>
        </w:rPr>
        <w:t>, położonych w powiecie tucholskim</w:t>
      </w:r>
      <w:r w:rsidRPr="0063474B">
        <w:rPr>
          <w:rFonts w:ascii="Garamond" w:eastAsia="Times New Roman" w:hAnsi="Garamond" w:cs="Times New Roman"/>
          <w:kern w:val="0"/>
          <w:sz w:val="24"/>
          <w:szCs w:val="24"/>
          <w:lang w:eastAsia="pl-PL"/>
          <w14:ligatures w14:val="none"/>
        </w:rPr>
        <w:t xml:space="preserve">, oznaczonymi </w:t>
      </w:r>
      <w:r>
        <w:rPr>
          <w:rFonts w:ascii="Garamond" w:eastAsia="Times New Roman" w:hAnsi="Garamond" w:cs="Times New Roman"/>
          <w:kern w:val="0"/>
          <w:sz w:val="24"/>
          <w:szCs w:val="24"/>
          <w:lang w:eastAsia="pl-PL"/>
          <w14:ligatures w14:val="none"/>
        </w:rPr>
        <w:t xml:space="preserve">jako działki </w:t>
      </w:r>
      <w:r w:rsidR="00B5666D">
        <w:rPr>
          <w:rFonts w:ascii="Garamond" w:eastAsia="Times New Roman" w:hAnsi="Garamond" w:cs="Times New Roman"/>
          <w:kern w:val="0"/>
          <w:sz w:val="24"/>
          <w:szCs w:val="24"/>
          <w:lang w:eastAsia="pl-PL"/>
          <w14:ligatures w14:val="none"/>
        </w:rPr>
        <w:br/>
      </w:r>
      <w:r>
        <w:rPr>
          <w:rFonts w:ascii="Garamond" w:eastAsia="Times New Roman" w:hAnsi="Garamond" w:cs="Times New Roman"/>
          <w:kern w:val="0"/>
          <w:sz w:val="24"/>
          <w:szCs w:val="24"/>
          <w:lang w:eastAsia="pl-PL"/>
          <w14:ligatures w14:val="none"/>
        </w:rPr>
        <w:t xml:space="preserve">o nr </w:t>
      </w:r>
      <w:proofErr w:type="spellStart"/>
      <w:r>
        <w:rPr>
          <w:rFonts w:ascii="Garamond" w:eastAsia="Times New Roman" w:hAnsi="Garamond" w:cs="Times New Roman"/>
          <w:kern w:val="0"/>
          <w:sz w:val="24"/>
          <w:szCs w:val="24"/>
          <w:lang w:eastAsia="pl-PL"/>
          <w14:ligatures w14:val="none"/>
        </w:rPr>
        <w:t>ewid</w:t>
      </w:r>
      <w:proofErr w:type="spellEnd"/>
      <w:r>
        <w:rPr>
          <w:rFonts w:ascii="Garamond" w:eastAsia="Times New Roman" w:hAnsi="Garamond" w:cs="Times New Roman"/>
          <w:kern w:val="0"/>
          <w:sz w:val="24"/>
          <w:szCs w:val="24"/>
          <w:lang w:eastAsia="pl-PL"/>
          <w14:ligatures w14:val="none"/>
        </w:rPr>
        <w:t>.:</w:t>
      </w:r>
    </w:p>
    <w:tbl>
      <w:tblPr>
        <w:tblW w:w="9899" w:type="dxa"/>
        <w:tblInd w:w="-548" w:type="dxa"/>
        <w:tblCellMar>
          <w:left w:w="70" w:type="dxa"/>
          <w:right w:w="70" w:type="dxa"/>
        </w:tblCellMar>
        <w:tblLook w:val="04A0" w:firstRow="1" w:lastRow="0" w:firstColumn="1" w:lastColumn="0" w:noHBand="0" w:noVBand="1"/>
      </w:tblPr>
      <w:tblGrid>
        <w:gridCol w:w="445"/>
        <w:gridCol w:w="829"/>
        <w:gridCol w:w="989"/>
        <w:gridCol w:w="974"/>
        <w:gridCol w:w="1559"/>
        <w:gridCol w:w="1928"/>
        <w:gridCol w:w="1190"/>
        <w:gridCol w:w="1985"/>
      </w:tblGrid>
      <w:tr w:rsidR="008B6F17" w:rsidRPr="00B6767A" w14:paraId="6CE74623" w14:textId="77777777" w:rsidTr="008B6F17">
        <w:trPr>
          <w:trHeight w:val="519"/>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C053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L.p. </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19E2464A"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Gmina </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18AF36DD"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Obręb </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14D875A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Nr działki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27734B"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Powierzchnia [ha]</w:t>
            </w: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377EF15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Identyfikator działki ewidencyjnej </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1BFD826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Nazwa jeziora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81780C"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Księga wieczysta </w:t>
            </w:r>
          </w:p>
        </w:tc>
      </w:tr>
      <w:tr w:rsidR="008B6F17" w:rsidRPr="00B6767A" w14:paraId="2CCAB655"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F7AAE7D" w14:textId="1FF6D6B0"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2084E25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Cekcyn</w:t>
            </w:r>
          </w:p>
        </w:tc>
        <w:tc>
          <w:tcPr>
            <w:tcW w:w="989" w:type="dxa"/>
            <w:tcBorders>
              <w:top w:val="nil"/>
              <w:left w:val="nil"/>
              <w:bottom w:val="single" w:sz="4" w:space="0" w:color="auto"/>
              <w:right w:val="single" w:sz="4" w:space="0" w:color="auto"/>
            </w:tcBorders>
            <w:shd w:val="clear" w:color="auto" w:fill="auto"/>
            <w:noWrap/>
            <w:vAlign w:val="center"/>
            <w:hideMark/>
          </w:tcPr>
          <w:p w14:paraId="24EB802B"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Cekcyn</w:t>
            </w:r>
          </w:p>
        </w:tc>
        <w:tc>
          <w:tcPr>
            <w:tcW w:w="974" w:type="dxa"/>
            <w:tcBorders>
              <w:top w:val="nil"/>
              <w:left w:val="nil"/>
              <w:bottom w:val="single" w:sz="4" w:space="0" w:color="auto"/>
              <w:right w:val="single" w:sz="4" w:space="0" w:color="auto"/>
            </w:tcBorders>
            <w:shd w:val="clear" w:color="auto" w:fill="auto"/>
            <w:noWrap/>
            <w:vAlign w:val="center"/>
            <w:hideMark/>
          </w:tcPr>
          <w:p w14:paraId="79A0A851"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1062</w:t>
            </w:r>
          </w:p>
        </w:tc>
        <w:tc>
          <w:tcPr>
            <w:tcW w:w="1559" w:type="dxa"/>
            <w:tcBorders>
              <w:top w:val="nil"/>
              <w:left w:val="nil"/>
              <w:bottom w:val="single" w:sz="4" w:space="0" w:color="auto"/>
              <w:right w:val="single" w:sz="4" w:space="0" w:color="auto"/>
            </w:tcBorders>
            <w:shd w:val="clear" w:color="auto" w:fill="auto"/>
            <w:noWrap/>
            <w:vAlign w:val="center"/>
            <w:hideMark/>
          </w:tcPr>
          <w:p w14:paraId="23661C32"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60,3700</w:t>
            </w:r>
          </w:p>
        </w:tc>
        <w:tc>
          <w:tcPr>
            <w:tcW w:w="1928" w:type="dxa"/>
            <w:tcBorders>
              <w:top w:val="nil"/>
              <w:left w:val="nil"/>
              <w:bottom w:val="single" w:sz="4" w:space="0" w:color="auto"/>
              <w:right w:val="single" w:sz="4" w:space="0" w:color="auto"/>
            </w:tcBorders>
            <w:shd w:val="clear" w:color="auto" w:fill="auto"/>
            <w:noWrap/>
            <w:vAlign w:val="center"/>
            <w:hideMark/>
          </w:tcPr>
          <w:p w14:paraId="1F546BE1"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041601_2.0002.1062</w:t>
            </w:r>
          </w:p>
        </w:tc>
        <w:tc>
          <w:tcPr>
            <w:tcW w:w="1190" w:type="dxa"/>
            <w:tcBorders>
              <w:top w:val="nil"/>
              <w:left w:val="nil"/>
              <w:bottom w:val="single" w:sz="4" w:space="0" w:color="auto"/>
              <w:right w:val="single" w:sz="4" w:space="0" w:color="auto"/>
            </w:tcBorders>
            <w:shd w:val="clear" w:color="auto" w:fill="auto"/>
            <w:noWrap/>
            <w:vAlign w:val="center"/>
            <w:hideMark/>
          </w:tcPr>
          <w:p w14:paraId="04BB55A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Gwiazda</w:t>
            </w:r>
          </w:p>
        </w:tc>
        <w:tc>
          <w:tcPr>
            <w:tcW w:w="1985" w:type="dxa"/>
            <w:tcBorders>
              <w:top w:val="nil"/>
              <w:left w:val="nil"/>
              <w:bottom w:val="single" w:sz="4" w:space="0" w:color="auto"/>
              <w:right w:val="single" w:sz="4" w:space="0" w:color="auto"/>
            </w:tcBorders>
            <w:shd w:val="clear" w:color="auto" w:fill="auto"/>
            <w:noWrap/>
            <w:vAlign w:val="center"/>
            <w:hideMark/>
          </w:tcPr>
          <w:p w14:paraId="21D2BDD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BY1T/00032126/6</w:t>
            </w:r>
          </w:p>
        </w:tc>
      </w:tr>
      <w:tr w:rsidR="008B6F17" w:rsidRPr="00B6767A" w14:paraId="72599A73"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7C195B2" w14:textId="5B96E68B"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2</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5898BE0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Cekcyn</w:t>
            </w:r>
          </w:p>
        </w:tc>
        <w:tc>
          <w:tcPr>
            <w:tcW w:w="989" w:type="dxa"/>
            <w:tcBorders>
              <w:top w:val="nil"/>
              <w:left w:val="nil"/>
              <w:bottom w:val="single" w:sz="4" w:space="0" w:color="auto"/>
              <w:right w:val="single" w:sz="4" w:space="0" w:color="auto"/>
            </w:tcBorders>
            <w:shd w:val="clear" w:color="auto" w:fill="auto"/>
            <w:noWrap/>
            <w:vAlign w:val="center"/>
            <w:hideMark/>
          </w:tcPr>
          <w:p w14:paraId="76C00A9B"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Cekcyn</w:t>
            </w:r>
          </w:p>
        </w:tc>
        <w:tc>
          <w:tcPr>
            <w:tcW w:w="974" w:type="dxa"/>
            <w:tcBorders>
              <w:top w:val="nil"/>
              <w:left w:val="nil"/>
              <w:bottom w:val="single" w:sz="4" w:space="0" w:color="auto"/>
              <w:right w:val="single" w:sz="4" w:space="0" w:color="auto"/>
            </w:tcBorders>
            <w:shd w:val="clear" w:color="auto" w:fill="auto"/>
            <w:noWrap/>
            <w:vAlign w:val="center"/>
            <w:hideMark/>
          </w:tcPr>
          <w:p w14:paraId="4063CF4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1055</w:t>
            </w:r>
          </w:p>
        </w:tc>
        <w:tc>
          <w:tcPr>
            <w:tcW w:w="1559" w:type="dxa"/>
            <w:tcBorders>
              <w:top w:val="nil"/>
              <w:left w:val="nil"/>
              <w:bottom w:val="single" w:sz="4" w:space="0" w:color="auto"/>
              <w:right w:val="single" w:sz="4" w:space="0" w:color="auto"/>
            </w:tcBorders>
            <w:shd w:val="clear" w:color="auto" w:fill="auto"/>
            <w:noWrap/>
            <w:vAlign w:val="center"/>
            <w:hideMark/>
          </w:tcPr>
          <w:p w14:paraId="5012964D"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43,7100</w:t>
            </w:r>
          </w:p>
        </w:tc>
        <w:tc>
          <w:tcPr>
            <w:tcW w:w="1928" w:type="dxa"/>
            <w:tcBorders>
              <w:top w:val="nil"/>
              <w:left w:val="nil"/>
              <w:bottom w:val="single" w:sz="4" w:space="0" w:color="auto"/>
              <w:right w:val="single" w:sz="4" w:space="0" w:color="auto"/>
            </w:tcBorders>
            <w:shd w:val="clear" w:color="auto" w:fill="auto"/>
            <w:noWrap/>
            <w:vAlign w:val="center"/>
            <w:hideMark/>
          </w:tcPr>
          <w:p w14:paraId="741CEFD2"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041601_2.0002.1055</w:t>
            </w:r>
          </w:p>
        </w:tc>
        <w:tc>
          <w:tcPr>
            <w:tcW w:w="1190" w:type="dxa"/>
            <w:tcBorders>
              <w:top w:val="nil"/>
              <w:left w:val="nil"/>
              <w:bottom w:val="single" w:sz="4" w:space="0" w:color="auto"/>
              <w:right w:val="single" w:sz="4" w:space="0" w:color="auto"/>
            </w:tcBorders>
            <w:shd w:val="clear" w:color="auto" w:fill="auto"/>
            <w:noWrap/>
            <w:vAlign w:val="center"/>
            <w:hideMark/>
          </w:tcPr>
          <w:p w14:paraId="1529420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Drzycimskie</w:t>
            </w:r>
          </w:p>
        </w:tc>
        <w:tc>
          <w:tcPr>
            <w:tcW w:w="1985" w:type="dxa"/>
            <w:tcBorders>
              <w:top w:val="nil"/>
              <w:left w:val="nil"/>
              <w:bottom w:val="single" w:sz="4" w:space="0" w:color="auto"/>
              <w:right w:val="single" w:sz="4" w:space="0" w:color="auto"/>
            </w:tcBorders>
            <w:shd w:val="clear" w:color="auto" w:fill="auto"/>
            <w:noWrap/>
            <w:vAlign w:val="center"/>
            <w:hideMark/>
          </w:tcPr>
          <w:p w14:paraId="6AD7C2D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BY1T/00032126/6</w:t>
            </w:r>
          </w:p>
        </w:tc>
      </w:tr>
      <w:tr w:rsidR="008B6F17" w:rsidRPr="00B6767A" w14:paraId="01800548"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2871567" w14:textId="47173CB6"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3</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434CF259"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Kęsowo </w:t>
            </w:r>
          </w:p>
        </w:tc>
        <w:tc>
          <w:tcPr>
            <w:tcW w:w="989" w:type="dxa"/>
            <w:tcBorders>
              <w:top w:val="nil"/>
              <w:left w:val="nil"/>
              <w:bottom w:val="single" w:sz="4" w:space="0" w:color="auto"/>
              <w:right w:val="single" w:sz="4" w:space="0" w:color="auto"/>
            </w:tcBorders>
            <w:shd w:val="clear" w:color="auto" w:fill="auto"/>
            <w:noWrap/>
            <w:vAlign w:val="center"/>
            <w:hideMark/>
          </w:tcPr>
          <w:p w14:paraId="79FA29C1"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Żalno </w:t>
            </w:r>
          </w:p>
        </w:tc>
        <w:tc>
          <w:tcPr>
            <w:tcW w:w="974" w:type="dxa"/>
            <w:tcBorders>
              <w:top w:val="nil"/>
              <w:left w:val="nil"/>
              <w:bottom w:val="single" w:sz="4" w:space="0" w:color="auto"/>
              <w:right w:val="single" w:sz="4" w:space="0" w:color="auto"/>
            </w:tcBorders>
            <w:shd w:val="clear" w:color="auto" w:fill="auto"/>
            <w:noWrap/>
            <w:vAlign w:val="center"/>
            <w:hideMark/>
          </w:tcPr>
          <w:p w14:paraId="0D20C0C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411</w:t>
            </w:r>
          </w:p>
        </w:tc>
        <w:tc>
          <w:tcPr>
            <w:tcW w:w="1559" w:type="dxa"/>
            <w:tcBorders>
              <w:top w:val="nil"/>
              <w:left w:val="nil"/>
              <w:bottom w:val="single" w:sz="4" w:space="0" w:color="auto"/>
              <w:right w:val="single" w:sz="4" w:space="0" w:color="auto"/>
            </w:tcBorders>
            <w:shd w:val="clear" w:color="auto" w:fill="auto"/>
            <w:noWrap/>
            <w:vAlign w:val="center"/>
            <w:hideMark/>
          </w:tcPr>
          <w:p w14:paraId="3C8F9ED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16,2100</w:t>
            </w:r>
          </w:p>
        </w:tc>
        <w:tc>
          <w:tcPr>
            <w:tcW w:w="1928" w:type="dxa"/>
            <w:tcBorders>
              <w:top w:val="nil"/>
              <w:left w:val="nil"/>
              <w:bottom w:val="single" w:sz="4" w:space="0" w:color="auto"/>
              <w:right w:val="single" w:sz="4" w:space="0" w:color="auto"/>
            </w:tcBorders>
            <w:shd w:val="clear" w:color="auto" w:fill="auto"/>
            <w:noWrap/>
            <w:vAlign w:val="center"/>
            <w:hideMark/>
          </w:tcPr>
          <w:p w14:paraId="6CCD086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041603_2.0008.411</w:t>
            </w:r>
          </w:p>
        </w:tc>
        <w:tc>
          <w:tcPr>
            <w:tcW w:w="1190" w:type="dxa"/>
            <w:tcBorders>
              <w:top w:val="nil"/>
              <w:left w:val="nil"/>
              <w:bottom w:val="single" w:sz="4" w:space="0" w:color="auto"/>
              <w:right w:val="single" w:sz="4" w:space="0" w:color="auto"/>
            </w:tcBorders>
            <w:shd w:val="clear" w:color="auto" w:fill="auto"/>
            <w:noWrap/>
            <w:vAlign w:val="center"/>
            <w:hideMark/>
          </w:tcPr>
          <w:p w14:paraId="10C7312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Głęboczek </w:t>
            </w:r>
          </w:p>
        </w:tc>
        <w:tc>
          <w:tcPr>
            <w:tcW w:w="1985" w:type="dxa"/>
            <w:tcBorders>
              <w:top w:val="nil"/>
              <w:left w:val="nil"/>
              <w:bottom w:val="single" w:sz="4" w:space="0" w:color="auto"/>
              <w:right w:val="single" w:sz="4" w:space="0" w:color="auto"/>
            </w:tcBorders>
            <w:shd w:val="clear" w:color="auto" w:fill="auto"/>
            <w:noWrap/>
            <w:vAlign w:val="center"/>
            <w:hideMark/>
          </w:tcPr>
          <w:p w14:paraId="44B57CC2"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BY1T/00031550/0</w:t>
            </w:r>
          </w:p>
        </w:tc>
      </w:tr>
      <w:tr w:rsidR="008B6F17" w:rsidRPr="00B6767A" w14:paraId="02F61382"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75756BA" w14:textId="6180E044"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4</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5CA6E08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Kęsowo </w:t>
            </w:r>
          </w:p>
        </w:tc>
        <w:tc>
          <w:tcPr>
            <w:tcW w:w="989" w:type="dxa"/>
            <w:tcBorders>
              <w:top w:val="nil"/>
              <w:left w:val="nil"/>
              <w:bottom w:val="single" w:sz="4" w:space="0" w:color="auto"/>
              <w:right w:val="single" w:sz="4" w:space="0" w:color="auto"/>
            </w:tcBorders>
            <w:shd w:val="clear" w:color="auto" w:fill="auto"/>
            <w:noWrap/>
            <w:vAlign w:val="center"/>
            <w:hideMark/>
          </w:tcPr>
          <w:p w14:paraId="09019BC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Żalno </w:t>
            </w:r>
          </w:p>
        </w:tc>
        <w:tc>
          <w:tcPr>
            <w:tcW w:w="974" w:type="dxa"/>
            <w:tcBorders>
              <w:top w:val="nil"/>
              <w:left w:val="nil"/>
              <w:bottom w:val="single" w:sz="4" w:space="0" w:color="auto"/>
              <w:right w:val="single" w:sz="4" w:space="0" w:color="auto"/>
            </w:tcBorders>
            <w:shd w:val="clear" w:color="auto" w:fill="auto"/>
            <w:noWrap/>
            <w:vAlign w:val="center"/>
            <w:hideMark/>
          </w:tcPr>
          <w:p w14:paraId="1DC166DA"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270</w:t>
            </w:r>
          </w:p>
        </w:tc>
        <w:tc>
          <w:tcPr>
            <w:tcW w:w="1559" w:type="dxa"/>
            <w:tcBorders>
              <w:top w:val="nil"/>
              <w:left w:val="nil"/>
              <w:bottom w:val="single" w:sz="4" w:space="0" w:color="auto"/>
              <w:right w:val="single" w:sz="4" w:space="0" w:color="auto"/>
            </w:tcBorders>
            <w:shd w:val="clear" w:color="auto" w:fill="auto"/>
            <w:noWrap/>
            <w:vAlign w:val="center"/>
            <w:hideMark/>
          </w:tcPr>
          <w:p w14:paraId="1F9378F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54,5100</w:t>
            </w:r>
          </w:p>
        </w:tc>
        <w:tc>
          <w:tcPr>
            <w:tcW w:w="1928" w:type="dxa"/>
            <w:tcBorders>
              <w:top w:val="nil"/>
              <w:left w:val="nil"/>
              <w:bottom w:val="single" w:sz="4" w:space="0" w:color="auto"/>
              <w:right w:val="single" w:sz="4" w:space="0" w:color="auto"/>
            </w:tcBorders>
            <w:shd w:val="clear" w:color="auto" w:fill="auto"/>
            <w:noWrap/>
            <w:vAlign w:val="center"/>
            <w:hideMark/>
          </w:tcPr>
          <w:p w14:paraId="77943EF2"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041603_2.0008.270</w:t>
            </w:r>
          </w:p>
        </w:tc>
        <w:tc>
          <w:tcPr>
            <w:tcW w:w="1190" w:type="dxa"/>
            <w:tcBorders>
              <w:top w:val="nil"/>
              <w:left w:val="nil"/>
              <w:bottom w:val="single" w:sz="4" w:space="0" w:color="auto"/>
              <w:right w:val="single" w:sz="4" w:space="0" w:color="auto"/>
            </w:tcBorders>
            <w:shd w:val="clear" w:color="auto" w:fill="auto"/>
            <w:noWrap/>
            <w:vAlign w:val="center"/>
            <w:hideMark/>
          </w:tcPr>
          <w:p w14:paraId="0D3FB1F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Żalno </w:t>
            </w:r>
          </w:p>
        </w:tc>
        <w:tc>
          <w:tcPr>
            <w:tcW w:w="1985" w:type="dxa"/>
            <w:tcBorders>
              <w:top w:val="nil"/>
              <w:left w:val="nil"/>
              <w:bottom w:val="single" w:sz="4" w:space="0" w:color="auto"/>
              <w:right w:val="single" w:sz="4" w:space="0" w:color="auto"/>
            </w:tcBorders>
            <w:shd w:val="clear" w:color="auto" w:fill="auto"/>
            <w:noWrap/>
            <w:vAlign w:val="center"/>
            <w:hideMark/>
          </w:tcPr>
          <w:p w14:paraId="5F9C1C49"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BY1T/00019438/9</w:t>
            </w:r>
          </w:p>
        </w:tc>
      </w:tr>
      <w:tr w:rsidR="008B6F17" w:rsidRPr="00B6767A" w14:paraId="1EF33B52" w14:textId="77777777" w:rsidTr="008B6F17">
        <w:trPr>
          <w:trHeight w:val="626"/>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55726C9" w14:textId="28287BDA"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5</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6B77CE9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Kęsowo </w:t>
            </w:r>
          </w:p>
        </w:tc>
        <w:tc>
          <w:tcPr>
            <w:tcW w:w="989" w:type="dxa"/>
            <w:tcBorders>
              <w:top w:val="nil"/>
              <w:left w:val="nil"/>
              <w:bottom w:val="single" w:sz="4" w:space="0" w:color="auto"/>
              <w:right w:val="single" w:sz="4" w:space="0" w:color="auto"/>
            </w:tcBorders>
            <w:shd w:val="clear" w:color="auto" w:fill="auto"/>
            <w:noWrap/>
            <w:vAlign w:val="center"/>
            <w:hideMark/>
          </w:tcPr>
          <w:p w14:paraId="6E3CE14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Jeleńcz</w:t>
            </w:r>
          </w:p>
        </w:tc>
        <w:tc>
          <w:tcPr>
            <w:tcW w:w="974" w:type="dxa"/>
            <w:tcBorders>
              <w:top w:val="nil"/>
              <w:left w:val="nil"/>
              <w:bottom w:val="single" w:sz="4" w:space="0" w:color="auto"/>
              <w:right w:val="single" w:sz="4" w:space="0" w:color="auto"/>
            </w:tcBorders>
            <w:shd w:val="clear" w:color="auto" w:fill="auto"/>
            <w:vAlign w:val="center"/>
            <w:hideMark/>
          </w:tcPr>
          <w:p w14:paraId="309B2EA5" w14:textId="0C5E3CE8"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381/1 </w:t>
            </w:r>
            <w:r>
              <w:rPr>
                <w:rFonts w:ascii="Garamond" w:hAnsi="Garamond"/>
                <w:color w:val="000000"/>
                <w:sz w:val="20"/>
                <w:szCs w:val="20"/>
                <w:lang w:eastAsia="pl-PL"/>
              </w:rPr>
              <w:br/>
            </w:r>
            <w:r w:rsidRPr="008B6F17">
              <w:rPr>
                <w:rFonts w:ascii="Garamond" w:hAnsi="Garamond"/>
                <w:color w:val="000000"/>
                <w:sz w:val="20"/>
                <w:szCs w:val="20"/>
                <w:lang w:eastAsia="pl-PL"/>
              </w:rPr>
              <w:t>(w decyzji 381)</w:t>
            </w:r>
          </w:p>
        </w:tc>
        <w:tc>
          <w:tcPr>
            <w:tcW w:w="1559" w:type="dxa"/>
            <w:tcBorders>
              <w:top w:val="nil"/>
              <w:left w:val="nil"/>
              <w:bottom w:val="single" w:sz="4" w:space="0" w:color="auto"/>
              <w:right w:val="single" w:sz="4" w:space="0" w:color="auto"/>
            </w:tcBorders>
            <w:shd w:val="clear" w:color="auto" w:fill="auto"/>
            <w:noWrap/>
            <w:vAlign w:val="center"/>
            <w:hideMark/>
          </w:tcPr>
          <w:p w14:paraId="4C593F4A"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45,2400</w:t>
            </w:r>
          </w:p>
        </w:tc>
        <w:tc>
          <w:tcPr>
            <w:tcW w:w="1928" w:type="dxa"/>
            <w:tcBorders>
              <w:top w:val="nil"/>
              <w:left w:val="nil"/>
              <w:bottom w:val="single" w:sz="4" w:space="0" w:color="auto"/>
              <w:right w:val="single" w:sz="4" w:space="0" w:color="auto"/>
            </w:tcBorders>
            <w:shd w:val="clear" w:color="auto" w:fill="auto"/>
            <w:noWrap/>
            <w:vAlign w:val="center"/>
            <w:hideMark/>
          </w:tcPr>
          <w:p w14:paraId="16DDE17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041603_2.0002.381/1</w:t>
            </w:r>
          </w:p>
        </w:tc>
        <w:tc>
          <w:tcPr>
            <w:tcW w:w="1190" w:type="dxa"/>
            <w:tcBorders>
              <w:top w:val="nil"/>
              <w:left w:val="nil"/>
              <w:bottom w:val="single" w:sz="4" w:space="0" w:color="auto"/>
              <w:right w:val="single" w:sz="4" w:space="0" w:color="auto"/>
            </w:tcBorders>
            <w:shd w:val="clear" w:color="auto" w:fill="auto"/>
            <w:noWrap/>
            <w:vAlign w:val="center"/>
            <w:hideMark/>
          </w:tcPr>
          <w:p w14:paraId="591E3A3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Tuchółka</w:t>
            </w:r>
          </w:p>
        </w:tc>
        <w:tc>
          <w:tcPr>
            <w:tcW w:w="1985" w:type="dxa"/>
            <w:tcBorders>
              <w:top w:val="nil"/>
              <w:left w:val="nil"/>
              <w:bottom w:val="single" w:sz="4" w:space="0" w:color="auto"/>
              <w:right w:val="single" w:sz="4" w:space="0" w:color="auto"/>
            </w:tcBorders>
            <w:shd w:val="clear" w:color="auto" w:fill="auto"/>
            <w:noWrap/>
            <w:vAlign w:val="center"/>
            <w:hideMark/>
          </w:tcPr>
          <w:p w14:paraId="77AC101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BY1T/00031549/0</w:t>
            </w:r>
          </w:p>
        </w:tc>
      </w:tr>
      <w:tr w:rsidR="008B6F17" w:rsidRPr="00B6767A" w14:paraId="669E9BB5" w14:textId="77777777" w:rsidTr="008B6F17">
        <w:trPr>
          <w:trHeight w:val="519"/>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4378C55" w14:textId="34242A4B"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6</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120F8707"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Kęsowo </w:t>
            </w:r>
          </w:p>
        </w:tc>
        <w:tc>
          <w:tcPr>
            <w:tcW w:w="989" w:type="dxa"/>
            <w:tcBorders>
              <w:top w:val="nil"/>
              <w:left w:val="nil"/>
              <w:bottom w:val="single" w:sz="4" w:space="0" w:color="auto"/>
              <w:right w:val="single" w:sz="4" w:space="0" w:color="auto"/>
            </w:tcBorders>
            <w:shd w:val="clear" w:color="auto" w:fill="auto"/>
            <w:noWrap/>
            <w:vAlign w:val="center"/>
            <w:hideMark/>
          </w:tcPr>
          <w:p w14:paraId="78BBCB9D"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Piastoszyn </w:t>
            </w:r>
          </w:p>
        </w:tc>
        <w:tc>
          <w:tcPr>
            <w:tcW w:w="974" w:type="dxa"/>
            <w:tcBorders>
              <w:top w:val="nil"/>
              <w:left w:val="nil"/>
              <w:bottom w:val="single" w:sz="4" w:space="0" w:color="auto"/>
              <w:right w:val="single" w:sz="4" w:space="0" w:color="auto"/>
            </w:tcBorders>
            <w:shd w:val="clear" w:color="auto" w:fill="auto"/>
            <w:noWrap/>
            <w:vAlign w:val="center"/>
            <w:hideMark/>
          </w:tcPr>
          <w:p w14:paraId="577F4F7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473</w:t>
            </w:r>
          </w:p>
        </w:tc>
        <w:tc>
          <w:tcPr>
            <w:tcW w:w="1559" w:type="dxa"/>
            <w:tcBorders>
              <w:top w:val="nil"/>
              <w:left w:val="nil"/>
              <w:bottom w:val="single" w:sz="4" w:space="0" w:color="auto"/>
              <w:right w:val="single" w:sz="4" w:space="0" w:color="auto"/>
            </w:tcBorders>
            <w:shd w:val="clear" w:color="auto" w:fill="auto"/>
            <w:noWrap/>
            <w:vAlign w:val="center"/>
            <w:hideMark/>
          </w:tcPr>
          <w:p w14:paraId="4A17F41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63,8700</w:t>
            </w:r>
          </w:p>
        </w:tc>
        <w:tc>
          <w:tcPr>
            <w:tcW w:w="1928" w:type="dxa"/>
            <w:tcBorders>
              <w:top w:val="nil"/>
              <w:left w:val="nil"/>
              <w:bottom w:val="single" w:sz="4" w:space="0" w:color="auto"/>
              <w:right w:val="single" w:sz="4" w:space="0" w:color="auto"/>
            </w:tcBorders>
            <w:shd w:val="clear" w:color="auto" w:fill="auto"/>
            <w:noWrap/>
            <w:vAlign w:val="center"/>
            <w:hideMark/>
          </w:tcPr>
          <w:p w14:paraId="13FB5C1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041603_2.0006.473</w:t>
            </w:r>
          </w:p>
        </w:tc>
        <w:tc>
          <w:tcPr>
            <w:tcW w:w="1190" w:type="dxa"/>
            <w:tcBorders>
              <w:top w:val="nil"/>
              <w:left w:val="nil"/>
              <w:bottom w:val="single" w:sz="4" w:space="0" w:color="auto"/>
              <w:right w:val="single" w:sz="4" w:space="0" w:color="auto"/>
            </w:tcBorders>
            <w:shd w:val="clear" w:color="auto" w:fill="auto"/>
            <w:vAlign w:val="center"/>
            <w:hideMark/>
          </w:tcPr>
          <w:p w14:paraId="2D079F8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Grochowskie (Grochowo)</w:t>
            </w:r>
          </w:p>
        </w:tc>
        <w:tc>
          <w:tcPr>
            <w:tcW w:w="1985" w:type="dxa"/>
            <w:tcBorders>
              <w:top w:val="nil"/>
              <w:left w:val="nil"/>
              <w:bottom w:val="single" w:sz="4" w:space="0" w:color="auto"/>
              <w:right w:val="single" w:sz="4" w:space="0" w:color="auto"/>
            </w:tcBorders>
            <w:shd w:val="clear" w:color="auto" w:fill="auto"/>
            <w:noWrap/>
            <w:vAlign w:val="center"/>
            <w:hideMark/>
          </w:tcPr>
          <w:p w14:paraId="187F4C4B"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BY1T/00031792/8</w:t>
            </w:r>
          </w:p>
        </w:tc>
      </w:tr>
      <w:tr w:rsidR="008B6F17" w:rsidRPr="00B6767A" w14:paraId="3396623F"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DC84D03" w14:textId="6A775FC0"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7</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383F594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Lubiewo </w:t>
            </w:r>
          </w:p>
        </w:tc>
        <w:tc>
          <w:tcPr>
            <w:tcW w:w="989" w:type="dxa"/>
            <w:tcBorders>
              <w:top w:val="nil"/>
              <w:left w:val="nil"/>
              <w:bottom w:val="single" w:sz="4" w:space="0" w:color="auto"/>
              <w:right w:val="single" w:sz="4" w:space="0" w:color="auto"/>
            </w:tcBorders>
            <w:shd w:val="clear" w:color="auto" w:fill="auto"/>
            <w:noWrap/>
            <w:vAlign w:val="center"/>
            <w:hideMark/>
          </w:tcPr>
          <w:p w14:paraId="71502BD7"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Sucha</w:t>
            </w:r>
          </w:p>
        </w:tc>
        <w:tc>
          <w:tcPr>
            <w:tcW w:w="974" w:type="dxa"/>
            <w:tcBorders>
              <w:top w:val="nil"/>
              <w:left w:val="nil"/>
              <w:bottom w:val="single" w:sz="4" w:space="0" w:color="auto"/>
              <w:right w:val="single" w:sz="4" w:space="0" w:color="auto"/>
            </w:tcBorders>
            <w:shd w:val="clear" w:color="auto" w:fill="auto"/>
            <w:noWrap/>
            <w:vAlign w:val="center"/>
            <w:hideMark/>
          </w:tcPr>
          <w:p w14:paraId="2BAEC26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412/10</w:t>
            </w:r>
          </w:p>
        </w:tc>
        <w:tc>
          <w:tcPr>
            <w:tcW w:w="1559" w:type="dxa"/>
            <w:tcBorders>
              <w:top w:val="nil"/>
              <w:left w:val="nil"/>
              <w:bottom w:val="single" w:sz="4" w:space="0" w:color="auto"/>
              <w:right w:val="single" w:sz="4" w:space="0" w:color="auto"/>
            </w:tcBorders>
            <w:shd w:val="clear" w:color="auto" w:fill="auto"/>
            <w:noWrap/>
            <w:vAlign w:val="center"/>
            <w:hideMark/>
          </w:tcPr>
          <w:p w14:paraId="6A64C77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2,6685</w:t>
            </w:r>
          </w:p>
        </w:tc>
        <w:tc>
          <w:tcPr>
            <w:tcW w:w="1928" w:type="dxa"/>
            <w:tcBorders>
              <w:top w:val="nil"/>
              <w:left w:val="nil"/>
              <w:bottom w:val="single" w:sz="4" w:space="0" w:color="auto"/>
              <w:right w:val="single" w:sz="4" w:space="0" w:color="auto"/>
            </w:tcBorders>
            <w:shd w:val="clear" w:color="auto" w:fill="auto"/>
            <w:noWrap/>
            <w:vAlign w:val="center"/>
            <w:hideMark/>
          </w:tcPr>
          <w:p w14:paraId="3744856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041604_2.0009.412/10</w:t>
            </w:r>
          </w:p>
        </w:tc>
        <w:tc>
          <w:tcPr>
            <w:tcW w:w="1190" w:type="dxa"/>
            <w:tcBorders>
              <w:top w:val="nil"/>
              <w:left w:val="nil"/>
              <w:bottom w:val="single" w:sz="4" w:space="0" w:color="auto"/>
              <w:right w:val="single" w:sz="4" w:space="0" w:color="auto"/>
            </w:tcBorders>
            <w:shd w:val="clear" w:color="auto" w:fill="auto"/>
            <w:noWrap/>
            <w:vAlign w:val="center"/>
            <w:hideMark/>
          </w:tcPr>
          <w:p w14:paraId="5ABEBF92"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Sucha</w:t>
            </w:r>
          </w:p>
        </w:tc>
        <w:tc>
          <w:tcPr>
            <w:tcW w:w="1985" w:type="dxa"/>
            <w:tcBorders>
              <w:top w:val="nil"/>
              <w:left w:val="nil"/>
              <w:bottom w:val="single" w:sz="4" w:space="0" w:color="auto"/>
              <w:right w:val="single" w:sz="4" w:space="0" w:color="auto"/>
            </w:tcBorders>
            <w:shd w:val="clear" w:color="auto" w:fill="auto"/>
            <w:noWrap/>
            <w:vAlign w:val="center"/>
            <w:hideMark/>
          </w:tcPr>
          <w:p w14:paraId="62C8273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BY1T/00031893/6</w:t>
            </w:r>
          </w:p>
        </w:tc>
      </w:tr>
      <w:tr w:rsidR="008B6F17" w:rsidRPr="00B6767A" w14:paraId="0DBE94F8"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B43D3DE" w14:textId="2756F6BA"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8</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6423C257"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Lubiewo </w:t>
            </w:r>
          </w:p>
        </w:tc>
        <w:tc>
          <w:tcPr>
            <w:tcW w:w="989" w:type="dxa"/>
            <w:tcBorders>
              <w:top w:val="nil"/>
              <w:left w:val="nil"/>
              <w:bottom w:val="single" w:sz="4" w:space="0" w:color="auto"/>
              <w:right w:val="single" w:sz="4" w:space="0" w:color="auto"/>
            </w:tcBorders>
            <w:shd w:val="clear" w:color="auto" w:fill="auto"/>
            <w:noWrap/>
            <w:vAlign w:val="center"/>
            <w:hideMark/>
          </w:tcPr>
          <w:p w14:paraId="4AE3638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Płazowo</w:t>
            </w:r>
          </w:p>
        </w:tc>
        <w:tc>
          <w:tcPr>
            <w:tcW w:w="974" w:type="dxa"/>
            <w:tcBorders>
              <w:top w:val="nil"/>
              <w:left w:val="nil"/>
              <w:bottom w:val="single" w:sz="4" w:space="0" w:color="auto"/>
              <w:right w:val="single" w:sz="4" w:space="0" w:color="auto"/>
            </w:tcBorders>
            <w:shd w:val="clear" w:color="auto" w:fill="auto"/>
            <w:noWrap/>
            <w:vAlign w:val="center"/>
            <w:hideMark/>
          </w:tcPr>
          <w:p w14:paraId="106D859D"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206</w:t>
            </w:r>
          </w:p>
        </w:tc>
        <w:tc>
          <w:tcPr>
            <w:tcW w:w="1559" w:type="dxa"/>
            <w:tcBorders>
              <w:top w:val="nil"/>
              <w:left w:val="nil"/>
              <w:bottom w:val="single" w:sz="4" w:space="0" w:color="auto"/>
              <w:right w:val="single" w:sz="4" w:space="0" w:color="auto"/>
            </w:tcBorders>
            <w:shd w:val="clear" w:color="auto" w:fill="auto"/>
            <w:noWrap/>
            <w:vAlign w:val="center"/>
            <w:hideMark/>
          </w:tcPr>
          <w:p w14:paraId="54AB968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6,5100</w:t>
            </w:r>
          </w:p>
        </w:tc>
        <w:tc>
          <w:tcPr>
            <w:tcW w:w="1928" w:type="dxa"/>
            <w:tcBorders>
              <w:top w:val="nil"/>
              <w:left w:val="nil"/>
              <w:bottom w:val="single" w:sz="4" w:space="0" w:color="auto"/>
              <w:right w:val="single" w:sz="4" w:space="0" w:color="auto"/>
            </w:tcBorders>
            <w:shd w:val="clear" w:color="auto" w:fill="auto"/>
            <w:noWrap/>
            <w:vAlign w:val="center"/>
            <w:hideMark/>
          </w:tcPr>
          <w:p w14:paraId="55BA7F4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041604_2.0008.206</w:t>
            </w:r>
          </w:p>
        </w:tc>
        <w:tc>
          <w:tcPr>
            <w:tcW w:w="1190" w:type="dxa"/>
            <w:tcBorders>
              <w:top w:val="nil"/>
              <w:left w:val="nil"/>
              <w:bottom w:val="single" w:sz="4" w:space="0" w:color="auto"/>
              <w:right w:val="single" w:sz="4" w:space="0" w:color="auto"/>
            </w:tcBorders>
            <w:shd w:val="clear" w:color="auto" w:fill="auto"/>
            <w:noWrap/>
            <w:vAlign w:val="center"/>
            <w:hideMark/>
          </w:tcPr>
          <w:p w14:paraId="6EB09BA7" w14:textId="77777777" w:rsidR="008B6F17" w:rsidRPr="008B6F17" w:rsidRDefault="008B6F17" w:rsidP="000C7C6B">
            <w:pPr>
              <w:spacing w:after="0" w:line="240" w:lineRule="auto"/>
              <w:jc w:val="center"/>
              <w:rPr>
                <w:rFonts w:ascii="Garamond" w:hAnsi="Garamond"/>
                <w:color w:val="000000"/>
                <w:sz w:val="20"/>
                <w:szCs w:val="20"/>
                <w:lang w:eastAsia="pl-PL"/>
              </w:rPr>
            </w:pPr>
            <w:proofErr w:type="spellStart"/>
            <w:r w:rsidRPr="008B6F17">
              <w:rPr>
                <w:rFonts w:ascii="Garamond" w:hAnsi="Garamond"/>
                <w:color w:val="000000"/>
                <w:sz w:val="20"/>
                <w:szCs w:val="20"/>
                <w:lang w:eastAsia="pl-PL"/>
              </w:rPr>
              <w:t>Dziuki</w:t>
            </w:r>
            <w:proofErr w:type="spellEnd"/>
            <w:r w:rsidRPr="008B6F17">
              <w:rPr>
                <w:rFonts w:ascii="Garamond" w:hAnsi="Garamond"/>
                <w:color w:val="000000"/>
                <w:sz w:val="20"/>
                <w:szCs w:val="20"/>
                <w:lang w:eastAsia="pl-PL"/>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08505AF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BY1T/00032127/3</w:t>
            </w:r>
          </w:p>
        </w:tc>
      </w:tr>
      <w:tr w:rsidR="008B6F17" w:rsidRPr="00B6767A" w14:paraId="7A00A131"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3659C66" w14:textId="0C475365"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9</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4C2DD8A2"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Lubiewo </w:t>
            </w:r>
          </w:p>
        </w:tc>
        <w:tc>
          <w:tcPr>
            <w:tcW w:w="989" w:type="dxa"/>
            <w:tcBorders>
              <w:top w:val="nil"/>
              <w:left w:val="nil"/>
              <w:bottom w:val="single" w:sz="4" w:space="0" w:color="auto"/>
              <w:right w:val="single" w:sz="4" w:space="0" w:color="auto"/>
            </w:tcBorders>
            <w:shd w:val="clear" w:color="auto" w:fill="auto"/>
            <w:noWrap/>
            <w:vAlign w:val="center"/>
            <w:hideMark/>
          </w:tcPr>
          <w:p w14:paraId="15DCA80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Minikowo</w:t>
            </w:r>
          </w:p>
        </w:tc>
        <w:tc>
          <w:tcPr>
            <w:tcW w:w="974" w:type="dxa"/>
            <w:tcBorders>
              <w:top w:val="nil"/>
              <w:left w:val="nil"/>
              <w:bottom w:val="single" w:sz="4" w:space="0" w:color="auto"/>
              <w:right w:val="single" w:sz="4" w:space="0" w:color="auto"/>
            </w:tcBorders>
            <w:shd w:val="clear" w:color="auto" w:fill="auto"/>
            <w:noWrap/>
            <w:vAlign w:val="center"/>
            <w:hideMark/>
          </w:tcPr>
          <w:p w14:paraId="4D27D57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625</w:t>
            </w:r>
          </w:p>
        </w:tc>
        <w:tc>
          <w:tcPr>
            <w:tcW w:w="1559" w:type="dxa"/>
            <w:tcBorders>
              <w:top w:val="nil"/>
              <w:left w:val="nil"/>
              <w:bottom w:val="single" w:sz="4" w:space="0" w:color="auto"/>
              <w:right w:val="single" w:sz="4" w:space="0" w:color="auto"/>
            </w:tcBorders>
            <w:shd w:val="clear" w:color="auto" w:fill="auto"/>
            <w:noWrap/>
            <w:vAlign w:val="center"/>
            <w:hideMark/>
          </w:tcPr>
          <w:p w14:paraId="0C34E87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12,9000</w:t>
            </w:r>
          </w:p>
        </w:tc>
        <w:tc>
          <w:tcPr>
            <w:tcW w:w="1928" w:type="dxa"/>
            <w:tcBorders>
              <w:top w:val="nil"/>
              <w:left w:val="nil"/>
              <w:bottom w:val="single" w:sz="4" w:space="0" w:color="auto"/>
              <w:right w:val="single" w:sz="4" w:space="0" w:color="auto"/>
            </w:tcBorders>
            <w:shd w:val="clear" w:color="auto" w:fill="auto"/>
            <w:noWrap/>
            <w:vAlign w:val="center"/>
            <w:hideMark/>
          </w:tcPr>
          <w:p w14:paraId="64C5B89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041604_2.0007.625</w:t>
            </w:r>
          </w:p>
        </w:tc>
        <w:tc>
          <w:tcPr>
            <w:tcW w:w="1190" w:type="dxa"/>
            <w:tcBorders>
              <w:top w:val="nil"/>
              <w:left w:val="nil"/>
              <w:bottom w:val="single" w:sz="4" w:space="0" w:color="auto"/>
              <w:right w:val="single" w:sz="4" w:space="0" w:color="auto"/>
            </w:tcBorders>
            <w:shd w:val="clear" w:color="auto" w:fill="auto"/>
            <w:noWrap/>
            <w:vAlign w:val="center"/>
            <w:hideMark/>
          </w:tcPr>
          <w:p w14:paraId="1048A4D9" w14:textId="77777777" w:rsidR="008B6F17" w:rsidRPr="008B6F17" w:rsidRDefault="008B6F17" w:rsidP="000C7C6B">
            <w:pPr>
              <w:spacing w:after="0" w:line="240" w:lineRule="auto"/>
              <w:jc w:val="center"/>
              <w:rPr>
                <w:rFonts w:ascii="Garamond" w:hAnsi="Garamond"/>
                <w:color w:val="000000"/>
                <w:sz w:val="20"/>
                <w:szCs w:val="20"/>
                <w:lang w:eastAsia="pl-PL"/>
              </w:rPr>
            </w:pPr>
            <w:proofErr w:type="spellStart"/>
            <w:r w:rsidRPr="008B6F17">
              <w:rPr>
                <w:rFonts w:ascii="Garamond" w:hAnsi="Garamond"/>
                <w:color w:val="000000"/>
                <w:sz w:val="20"/>
                <w:szCs w:val="20"/>
                <w:lang w:eastAsia="pl-PL"/>
              </w:rPr>
              <w:t>Zamrzeńskie</w:t>
            </w:r>
            <w:proofErr w:type="spellEnd"/>
            <w:r w:rsidRPr="008B6F17">
              <w:rPr>
                <w:rFonts w:ascii="Garamond" w:hAnsi="Garamond"/>
                <w:color w:val="000000"/>
                <w:sz w:val="20"/>
                <w:szCs w:val="20"/>
                <w:lang w:eastAsia="pl-PL"/>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4DE8E0B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BY1T/00031552/4</w:t>
            </w:r>
          </w:p>
        </w:tc>
      </w:tr>
      <w:tr w:rsidR="008B6F17" w:rsidRPr="00B6767A" w14:paraId="049452D6"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534CC2A" w14:textId="4E43F76A"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10</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5589285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Śliwice </w:t>
            </w:r>
          </w:p>
        </w:tc>
        <w:tc>
          <w:tcPr>
            <w:tcW w:w="989" w:type="dxa"/>
            <w:tcBorders>
              <w:top w:val="nil"/>
              <w:left w:val="nil"/>
              <w:bottom w:val="single" w:sz="4" w:space="0" w:color="auto"/>
              <w:right w:val="single" w:sz="4" w:space="0" w:color="auto"/>
            </w:tcBorders>
            <w:shd w:val="clear" w:color="auto" w:fill="auto"/>
            <w:noWrap/>
            <w:vAlign w:val="center"/>
            <w:hideMark/>
          </w:tcPr>
          <w:p w14:paraId="09DE986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Lińsk</w:t>
            </w:r>
          </w:p>
        </w:tc>
        <w:tc>
          <w:tcPr>
            <w:tcW w:w="974" w:type="dxa"/>
            <w:tcBorders>
              <w:top w:val="nil"/>
              <w:left w:val="nil"/>
              <w:bottom w:val="single" w:sz="4" w:space="0" w:color="auto"/>
              <w:right w:val="single" w:sz="4" w:space="0" w:color="auto"/>
            </w:tcBorders>
            <w:shd w:val="clear" w:color="auto" w:fill="auto"/>
            <w:noWrap/>
            <w:vAlign w:val="center"/>
            <w:hideMark/>
          </w:tcPr>
          <w:p w14:paraId="3B8A9E9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631</w:t>
            </w:r>
          </w:p>
        </w:tc>
        <w:tc>
          <w:tcPr>
            <w:tcW w:w="1559" w:type="dxa"/>
            <w:tcBorders>
              <w:top w:val="nil"/>
              <w:left w:val="nil"/>
              <w:bottom w:val="single" w:sz="4" w:space="0" w:color="auto"/>
              <w:right w:val="single" w:sz="4" w:space="0" w:color="auto"/>
            </w:tcBorders>
            <w:shd w:val="clear" w:color="auto" w:fill="auto"/>
            <w:noWrap/>
            <w:vAlign w:val="center"/>
            <w:hideMark/>
          </w:tcPr>
          <w:p w14:paraId="4FF2A62D"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12,1000</w:t>
            </w:r>
          </w:p>
        </w:tc>
        <w:tc>
          <w:tcPr>
            <w:tcW w:w="1928" w:type="dxa"/>
            <w:tcBorders>
              <w:top w:val="nil"/>
              <w:left w:val="nil"/>
              <w:bottom w:val="single" w:sz="4" w:space="0" w:color="auto"/>
              <w:right w:val="single" w:sz="4" w:space="0" w:color="auto"/>
            </w:tcBorders>
            <w:shd w:val="clear" w:color="auto" w:fill="auto"/>
            <w:noWrap/>
            <w:vAlign w:val="center"/>
            <w:hideMark/>
          </w:tcPr>
          <w:p w14:paraId="2ADDE357"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041605_2.0006.631</w:t>
            </w:r>
          </w:p>
        </w:tc>
        <w:tc>
          <w:tcPr>
            <w:tcW w:w="1190" w:type="dxa"/>
            <w:tcBorders>
              <w:top w:val="nil"/>
              <w:left w:val="nil"/>
              <w:bottom w:val="single" w:sz="4" w:space="0" w:color="auto"/>
              <w:right w:val="single" w:sz="4" w:space="0" w:color="auto"/>
            </w:tcBorders>
            <w:shd w:val="clear" w:color="auto" w:fill="auto"/>
            <w:noWrap/>
            <w:vAlign w:val="center"/>
            <w:hideMark/>
          </w:tcPr>
          <w:p w14:paraId="1D675607"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Lińskie </w:t>
            </w:r>
          </w:p>
        </w:tc>
        <w:tc>
          <w:tcPr>
            <w:tcW w:w="1985" w:type="dxa"/>
            <w:tcBorders>
              <w:top w:val="nil"/>
              <w:left w:val="nil"/>
              <w:bottom w:val="single" w:sz="4" w:space="0" w:color="auto"/>
              <w:right w:val="single" w:sz="4" w:space="0" w:color="auto"/>
            </w:tcBorders>
            <w:shd w:val="clear" w:color="auto" w:fill="auto"/>
            <w:noWrap/>
            <w:vAlign w:val="center"/>
            <w:hideMark/>
          </w:tcPr>
          <w:p w14:paraId="205C00B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BY1T/00033224/0</w:t>
            </w:r>
          </w:p>
        </w:tc>
      </w:tr>
      <w:tr w:rsidR="008B6F17" w:rsidRPr="00B6767A" w14:paraId="60FA0E4F"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93A93DD" w14:textId="2077800A"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11</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674760F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Tuchola</w:t>
            </w:r>
          </w:p>
        </w:tc>
        <w:tc>
          <w:tcPr>
            <w:tcW w:w="989" w:type="dxa"/>
            <w:tcBorders>
              <w:top w:val="nil"/>
              <w:left w:val="nil"/>
              <w:bottom w:val="single" w:sz="4" w:space="0" w:color="auto"/>
              <w:right w:val="single" w:sz="4" w:space="0" w:color="auto"/>
            </w:tcBorders>
            <w:shd w:val="clear" w:color="auto" w:fill="auto"/>
            <w:noWrap/>
            <w:vAlign w:val="center"/>
            <w:hideMark/>
          </w:tcPr>
          <w:p w14:paraId="3860FD11"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Klocek </w:t>
            </w:r>
          </w:p>
        </w:tc>
        <w:tc>
          <w:tcPr>
            <w:tcW w:w="974" w:type="dxa"/>
            <w:tcBorders>
              <w:top w:val="nil"/>
              <w:left w:val="nil"/>
              <w:bottom w:val="single" w:sz="4" w:space="0" w:color="auto"/>
              <w:right w:val="single" w:sz="4" w:space="0" w:color="auto"/>
            </w:tcBorders>
            <w:shd w:val="clear" w:color="auto" w:fill="auto"/>
            <w:noWrap/>
            <w:vAlign w:val="center"/>
            <w:hideMark/>
          </w:tcPr>
          <w:p w14:paraId="7BD9344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103</w:t>
            </w:r>
          </w:p>
        </w:tc>
        <w:tc>
          <w:tcPr>
            <w:tcW w:w="1559" w:type="dxa"/>
            <w:tcBorders>
              <w:top w:val="nil"/>
              <w:left w:val="nil"/>
              <w:bottom w:val="single" w:sz="4" w:space="0" w:color="auto"/>
              <w:right w:val="single" w:sz="4" w:space="0" w:color="auto"/>
            </w:tcBorders>
            <w:shd w:val="clear" w:color="auto" w:fill="auto"/>
            <w:noWrap/>
            <w:vAlign w:val="center"/>
            <w:hideMark/>
          </w:tcPr>
          <w:p w14:paraId="56B6EC4B"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3,1000</w:t>
            </w:r>
          </w:p>
        </w:tc>
        <w:tc>
          <w:tcPr>
            <w:tcW w:w="1928" w:type="dxa"/>
            <w:tcBorders>
              <w:top w:val="nil"/>
              <w:left w:val="nil"/>
              <w:bottom w:val="single" w:sz="4" w:space="0" w:color="auto"/>
              <w:right w:val="single" w:sz="4" w:space="0" w:color="auto"/>
            </w:tcBorders>
            <w:shd w:val="clear" w:color="auto" w:fill="auto"/>
            <w:noWrap/>
            <w:vAlign w:val="center"/>
            <w:hideMark/>
          </w:tcPr>
          <w:p w14:paraId="4293E01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041606_5.0003.103</w:t>
            </w:r>
          </w:p>
        </w:tc>
        <w:tc>
          <w:tcPr>
            <w:tcW w:w="1190" w:type="dxa"/>
            <w:tcBorders>
              <w:top w:val="nil"/>
              <w:left w:val="nil"/>
              <w:bottom w:val="single" w:sz="4" w:space="0" w:color="auto"/>
              <w:right w:val="single" w:sz="4" w:space="0" w:color="auto"/>
            </w:tcBorders>
            <w:shd w:val="clear" w:color="auto" w:fill="auto"/>
            <w:noWrap/>
            <w:vAlign w:val="center"/>
            <w:hideMark/>
          </w:tcPr>
          <w:p w14:paraId="3E09EE29" w14:textId="77777777" w:rsidR="008B6F17" w:rsidRPr="008B6F17" w:rsidRDefault="008B6F17" w:rsidP="000C7C6B">
            <w:pPr>
              <w:spacing w:after="0" w:line="240" w:lineRule="auto"/>
              <w:jc w:val="center"/>
              <w:rPr>
                <w:rFonts w:ascii="Garamond" w:hAnsi="Garamond"/>
                <w:color w:val="000000"/>
                <w:sz w:val="20"/>
                <w:szCs w:val="20"/>
                <w:lang w:eastAsia="pl-PL"/>
              </w:rPr>
            </w:pPr>
            <w:proofErr w:type="spellStart"/>
            <w:r w:rsidRPr="008B6F17">
              <w:rPr>
                <w:rFonts w:ascii="Garamond" w:hAnsi="Garamond"/>
                <w:color w:val="000000"/>
                <w:sz w:val="20"/>
                <w:szCs w:val="20"/>
                <w:lang w:eastAsia="pl-PL"/>
              </w:rPr>
              <w:t>Szczuczanek</w:t>
            </w:r>
            <w:proofErr w:type="spellEnd"/>
            <w:r w:rsidRPr="008B6F17">
              <w:rPr>
                <w:rFonts w:ascii="Garamond" w:hAnsi="Garamond"/>
                <w:color w:val="000000"/>
                <w:sz w:val="20"/>
                <w:szCs w:val="20"/>
                <w:lang w:eastAsia="pl-PL"/>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1E028020"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BY1T/00032076/0</w:t>
            </w:r>
          </w:p>
        </w:tc>
      </w:tr>
      <w:tr w:rsidR="008B6F17" w:rsidRPr="00B6767A" w14:paraId="7A9078E0"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403DFDC" w14:textId="2377D401"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12</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53B00217"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Tuchola</w:t>
            </w:r>
          </w:p>
        </w:tc>
        <w:tc>
          <w:tcPr>
            <w:tcW w:w="989" w:type="dxa"/>
            <w:tcBorders>
              <w:top w:val="nil"/>
              <w:left w:val="nil"/>
              <w:bottom w:val="single" w:sz="4" w:space="0" w:color="auto"/>
              <w:right w:val="single" w:sz="4" w:space="0" w:color="auto"/>
            </w:tcBorders>
            <w:shd w:val="clear" w:color="auto" w:fill="auto"/>
            <w:noWrap/>
            <w:vAlign w:val="center"/>
            <w:hideMark/>
          </w:tcPr>
          <w:p w14:paraId="224D204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Klocek </w:t>
            </w:r>
          </w:p>
        </w:tc>
        <w:tc>
          <w:tcPr>
            <w:tcW w:w="974" w:type="dxa"/>
            <w:tcBorders>
              <w:top w:val="nil"/>
              <w:left w:val="nil"/>
              <w:bottom w:val="single" w:sz="4" w:space="0" w:color="auto"/>
              <w:right w:val="single" w:sz="4" w:space="0" w:color="auto"/>
            </w:tcBorders>
            <w:shd w:val="clear" w:color="auto" w:fill="auto"/>
            <w:noWrap/>
            <w:vAlign w:val="center"/>
            <w:hideMark/>
          </w:tcPr>
          <w:p w14:paraId="03DBD0D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116</w:t>
            </w:r>
          </w:p>
        </w:tc>
        <w:tc>
          <w:tcPr>
            <w:tcW w:w="1559" w:type="dxa"/>
            <w:tcBorders>
              <w:top w:val="nil"/>
              <w:left w:val="nil"/>
              <w:bottom w:val="single" w:sz="4" w:space="0" w:color="auto"/>
              <w:right w:val="single" w:sz="4" w:space="0" w:color="auto"/>
            </w:tcBorders>
            <w:shd w:val="clear" w:color="auto" w:fill="auto"/>
            <w:noWrap/>
            <w:vAlign w:val="center"/>
            <w:hideMark/>
          </w:tcPr>
          <w:p w14:paraId="22E74616"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22,7100</w:t>
            </w:r>
          </w:p>
        </w:tc>
        <w:tc>
          <w:tcPr>
            <w:tcW w:w="1928" w:type="dxa"/>
            <w:tcBorders>
              <w:top w:val="nil"/>
              <w:left w:val="nil"/>
              <w:bottom w:val="single" w:sz="4" w:space="0" w:color="auto"/>
              <w:right w:val="single" w:sz="4" w:space="0" w:color="auto"/>
            </w:tcBorders>
            <w:shd w:val="clear" w:color="auto" w:fill="auto"/>
            <w:noWrap/>
            <w:vAlign w:val="center"/>
            <w:hideMark/>
          </w:tcPr>
          <w:p w14:paraId="1D78712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041606_5.0003.116</w:t>
            </w:r>
          </w:p>
        </w:tc>
        <w:tc>
          <w:tcPr>
            <w:tcW w:w="1190" w:type="dxa"/>
            <w:tcBorders>
              <w:top w:val="nil"/>
              <w:left w:val="nil"/>
              <w:bottom w:val="single" w:sz="4" w:space="0" w:color="auto"/>
              <w:right w:val="single" w:sz="4" w:space="0" w:color="auto"/>
            </w:tcBorders>
            <w:shd w:val="clear" w:color="auto" w:fill="auto"/>
            <w:noWrap/>
            <w:vAlign w:val="center"/>
            <w:hideMark/>
          </w:tcPr>
          <w:p w14:paraId="30993FE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Krasne </w:t>
            </w:r>
          </w:p>
        </w:tc>
        <w:tc>
          <w:tcPr>
            <w:tcW w:w="1985" w:type="dxa"/>
            <w:tcBorders>
              <w:top w:val="nil"/>
              <w:left w:val="nil"/>
              <w:bottom w:val="single" w:sz="4" w:space="0" w:color="auto"/>
              <w:right w:val="single" w:sz="4" w:space="0" w:color="auto"/>
            </w:tcBorders>
            <w:shd w:val="clear" w:color="auto" w:fill="auto"/>
            <w:noWrap/>
            <w:vAlign w:val="center"/>
            <w:hideMark/>
          </w:tcPr>
          <w:p w14:paraId="02365CBD"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BY1T/00033225/7</w:t>
            </w:r>
          </w:p>
        </w:tc>
      </w:tr>
      <w:tr w:rsidR="008B6F17" w:rsidRPr="00B6767A" w14:paraId="0B3AEE72"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37A2EC1" w14:textId="470CF212"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13</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51605297"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Tuchola</w:t>
            </w:r>
          </w:p>
        </w:tc>
        <w:tc>
          <w:tcPr>
            <w:tcW w:w="989" w:type="dxa"/>
            <w:tcBorders>
              <w:top w:val="nil"/>
              <w:left w:val="nil"/>
              <w:bottom w:val="single" w:sz="4" w:space="0" w:color="auto"/>
              <w:right w:val="single" w:sz="4" w:space="0" w:color="auto"/>
            </w:tcBorders>
            <w:shd w:val="clear" w:color="auto" w:fill="auto"/>
            <w:noWrap/>
            <w:vAlign w:val="center"/>
            <w:hideMark/>
          </w:tcPr>
          <w:p w14:paraId="774D58B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Kiełpin </w:t>
            </w:r>
          </w:p>
        </w:tc>
        <w:tc>
          <w:tcPr>
            <w:tcW w:w="974" w:type="dxa"/>
            <w:tcBorders>
              <w:top w:val="nil"/>
              <w:left w:val="nil"/>
              <w:bottom w:val="single" w:sz="4" w:space="0" w:color="auto"/>
              <w:right w:val="single" w:sz="4" w:space="0" w:color="auto"/>
            </w:tcBorders>
            <w:shd w:val="clear" w:color="auto" w:fill="auto"/>
            <w:noWrap/>
            <w:vAlign w:val="center"/>
            <w:hideMark/>
          </w:tcPr>
          <w:p w14:paraId="6D50AFCE"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704</w:t>
            </w:r>
          </w:p>
        </w:tc>
        <w:tc>
          <w:tcPr>
            <w:tcW w:w="1559" w:type="dxa"/>
            <w:tcBorders>
              <w:top w:val="nil"/>
              <w:left w:val="nil"/>
              <w:bottom w:val="single" w:sz="4" w:space="0" w:color="auto"/>
              <w:right w:val="single" w:sz="4" w:space="0" w:color="auto"/>
            </w:tcBorders>
            <w:shd w:val="clear" w:color="auto" w:fill="auto"/>
            <w:noWrap/>
            <w:vAlign w:val="center"/>
            <w:hideMark/>
          </w:tcPr>
          <w:p w14:paraId="4B75578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6,6900</w:t>
            </w:r>
          </w:p>
        </w:tc>
        <w:tc>
          <w:tcPr>
            <w:tcW w:w="1928" w:type="dxa"/>
            <w:tcBorders>
              <w:top w:val="nil"/>
              <w:left w:val="nil"/>
              <w:bottom w:val="single" w:sz="4" w:space="0" w:color="auto"/>
              <w:right w:val="single" w:sz="4" w:space="0" w:color="auto"/>
            </w:tcBorders>
            <w:shd w:val="clear" w:color="auto" w:fill="auto"/>
            <w:noWrap/>
            <w:vAlign w:val="center"/>
            <w:hideMark/>
          </w:tcPr>
          <w:p w14:paraId="6FAB2929"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041606_5.0002.704</w:t>
            </w:r>
          </w:p>
        </w:tc>
        <w:tc>
          <w:tcPr>
            <w:tcW w:w="1190" w:type="dxa"/>
            <w:tcBorders>
              <w:top w:val="nil"/>
              <w:left w:val="nil"/>
              <w:bottom w:val="single" w:sz="4" w:space="0" w:color="auto"/>
              <w:right w:val="single" w:sz="4" w:space="0" w:color="auto"/>
            </w:tcBorders>
            <w:shd w:val="clear" w:color="auto" w:fill="auto"/>
            <w:noWrap/>
            <w:vAlign w:val="center"/>
            <w:hideMark/>
          </w:tcPr>
          <w:p w14:paraId="1456EB4E" w14:textId="77777777" w:rsidR="008B6F17" w:rsidRPr="008B6F17" w:rsidRDefault="008B6F17" w:rsidP="000C7C6B">
            <w:pPr>
              <w:spacing w:after="0" w:line="240" w:lineRule="auto"/>
              <w:jc w:val="center"/>
              <w:rPr>
                <w:rFonts w:ascii="Garamond" w:hAnsi="Garamond"/>
                <w:color w:val="000000"/>
                <w:sz w:val="20"/>
                <w:szCs w:val="20"/>
                <w:lang w:eastAsia="pl-PL"/>
              </w:rPr>
            </w:pPr>
            <w:proofErr w:type="spellStart"/>
            <w:r w:rsidRPr="008B6F17">
              <w:rPr>
                <w:rFonts w:ascii="Garamond" w:hAnsi="Garamond"/>
                <w:color w:val="000000"/>
                <w:sz w:val="20"/>
                <w:szCs w:val="20"/>
                <w:lang w:eastAsia="pl-PL"/>
              </w:rPr>
              <w:t>Trzcionek</w:t>
            </w:r>
            <w:proofErr w:type="spellEnd"/>
            <w:r w:rsidRPr="008B6F17">
              <w:rPr>
                <w:rFonts w:ascii="Garamond" w:hAnsi="Garamond"/>
                <w:color w:val="000000"/>
                <w:sz w:val="20"/>
                <w:szCs w:val="20"/>
                <w:lang w:eastAsia="pl-PL"/>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658DC7E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BY1T/00014788/2</w:t>
            </w:r>
          </w:p>
        </w:tc>
      </w:tr>
      <w:tr w:rsidR="008B6F17" w:rsidRPr="00B6767A" w14:paraId="4A6A00A9"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EDA32C0" w14:textId="56AF6FDC"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14</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43D9D77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Tuchola</w:t>
            </w:r>
          </w:p>
        </w:tc>
        <w:tc>
          <w:tcPr>
            <w:tcW w:w="989" w:type="dxa"/>
            <w:tcBorders>
              <w:top w:val="nil"/>
              <w:left w:val="nil"/>
              <w:bottom w:val="single" w:sz="4" w:space="0" w:color="auto"/>
              <w:right w:val="single" w:sz="4" w:space="0" w:color="auto"/>
            </w:tcBorders>
            <w:shd w:val="clear" w:color="auto" w:fill="auto"/>
            <w:noWrap/>
            <w:vAlign w:val="center"/>
            <w:hideMark/>
          </w:tcPr>
          <w:p w14:paraId="172B3F9B"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Raciąż </w:t>
            </w:r>
          </w:p>
        </w:tc>
        <w:tc>
          <w:tcPr>
            <w:tcW w:w="974" w:type="dxa"/>
            <w:tcBorders>
              <w:top w:val="nil"/>
              <w:left w:val="nil"/>
              <w:bottom w:val="single" w:sz="4" w:space="0" w:color="auto"/>
              <w:right w:val="single" w:sz="4" w:space="0" w:color="auto"/>
            </w:tcBorders>
            <w:shd w:val="clear" w:color="auto" w:fill="auto"/>
            <w:noWrap/>
            <w:vAlign w:val="center"/>
            <w:hideMark/>
          </w:tcPr>
          <w:p w14:paraId="7133D53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28</w:t>
            </w:r>
          </w:p>
        </w:tc>
        <w:tc>
          <w:tcPr>
            <w:tcW w:w="1559" w:type="dxa"/>
            <w:tcBorders>
              <w:top w:val="nil"/>
              <w:left w:val="nil"/>
              <w:bottom w:val="single" w:sz="4" w:space="0" w:color="auto"/>
              <w:right w:val="single" w:sz="4" w:space="0" w:color="auto"/>
            </w:tcBorders>
            <w:shd w:val="clear" w:color="auto" w:fill="auto"/>
            <w:noWrap/>
            <w:vAlign w:val="center"/>
            <w:hideMark/>
          </w:tcPr>
          <w:p w14:paraId="6C87190F"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2,7600</w:t>
            </w:r>
          </w:p>
        </w:tc>
        <w:tc>
          <w:tcPr>
            <w:tcW w:w="1928" w:type="dxa"/>
            <w:tcBorders>
              <w:top w:val="nil"/>
              <w:left w:val="nil"/>
              <w:bottom w:val="single" w:sz="4" w:space="0" w:color="auto"/>
              <w:right w:val="single" w:sz="4" w:space="0" w:color="auto"/>
            </w:tcBorders>
            <w:shd w:val="clear" w:color="auto" w:fill="auto"/>
            <w:noWrap/>
            <w:vAlign w:val="center"/>
            <w:hideMark/>
          </w:tcPr>
          <w:p w14:paraId="15D94751"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041606_5.0007.28</w:t>
            </w:r>
          </w:p>
        </w:tc>
        <w:tc>
          <w:tcPr>
            <w:tcW w:w="1190" w:type="dxa"/>
            <w:tcBorders>
              <w:top w:val="nil"/>
              <w:left w:val="nil"/>
              <w:bottom w:val="single" w:sz="4" w:space="0" w:color="auto"/>
              <w:right w:val="single" w:sz="4" w:space="0" w:color="auto"/>
            </w:tcBorders>
            <w:shd w:val="clear" w:color="auto" w:fill="auto"/>
            <w:noWrap/>
            <w:vAlign w:val="center"/>
            <w:hideMark/>
          </w:tcPr>
          <w:p w14:paraId="4B91B36F" w14:textId="77777777" w:rsidR="008B6F17" w:rsidRPr="008B6F17" w:rsidRDefault="008B6F17" w:rsidP="000C7C6B">
            <w:pPr>
              <w:spacing w:after="0" w:line="240" w:lineRule="auto"/>
              <w:jc w:val="center"/>
              <w:rPr>
                <w:rFonts w:ascii="Garamond" w:hAnsi="Garamond"/>
                <w:color w:val="000000"/>
                <w:sz w:val="20"/>
                <w:szCs w:val="20"/>
                <w:lang w:eastAsia="pl-PL"/>
              </w:rPr>
            </w:pPr>
            <w:proofErr w:type="spellStart"/>
            <w:r w:rsidRPr="008B6F17">
              <w:rPr>
                <w:rFonts w:ascii="Garamond" w:hAnsi="Garamond"/>
                <w:color w:val="000000"/>
                <w:sz w:val="20"/>
                <w:szCs w:val="20"/>
                <w:lang w:eastAsia="pl-PL"/>
              </w:rPr>
              <w:t>Gockowickie</w:t>
            </w:r>
            <w:proofErr w:type="spellEnd"/>
            <w:r w:rsidRPr="008B6F17">
              <w:rPr>
                <w:rFonts w:ascii="Garamond" w:hAnsi="Garamond"/>
                <w:color w:val="000000"/>
                <w:sz w:val="20"/>
                <w:szCs w:val="20"/>
                <w:lang w:eastAsia="pl-PL"/>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2F9D8E5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BY1T/00031548/3</w:t>
            </w:r>
          </w:p>
        </w:tc>
      </w:tr>
      <w:tr w:rsidR="008B6F17" w:rsidRPr="00B6767A" w14:paraId="1F91C2FB" w14:textId="77777777" w:rsidTr="008B6F17">
        <w:trPr>
          <w:trHeight w:val="3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FA82C8F" w14:textId="2363242A"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15</w:t>
            </w:r>
            <w:r>
              <w:rPr>
                <w:rFonts w:ascii="Garamond" w:hAnsi="Garamond"/>
                <w:color w:val="000000"/>
                <w:sz w:val="20"/>
                <w:szCs w:val="20"/>
                <w:lang w:eastAsia="pl-PL"/>
              </w:rPr>
              <w:t>.</w:t>
            </w:r>
          </w:p>
        </w:tc>
        <w:tc>
          <w:tcPr>
            <w:tcW w:w="829" w:type="dxa"/>
            <w:tcBorders>
              <w:top w:val="nil"/>
              <w:left w:val="nil"/>
              <w:bottom w:val="single" w:sz="4" w:space="0" w:color="auto"/>
              <w:right w:val="single" w:sz="4" w:space="0" w:color="auto"/>
            </w:tcBorders>
            <w:shd w:val="clear" w:color="auto" w:fill="auto"/>
            <w:noWrap/>
            <w:vAlign w:val="center"/>
            <w:hideMark/>
          </w:tcPr>
          <w:p w14:paraId="51C249A2"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Tuchola</w:t>
            </w:r>
          </w:p>
        </w:tc>
        <w:tc>
          <w:tcPr>
            <w:tcW w:w="989" w:type="dxa"/>
            <w:tcBorders>
              <w:top w:val="nil"/>
              <w:left w:val="nil"/>
              <w:bottom w:val="single" w:sz="4" w:space="0" w:color="auto"/>
              <w:right w:val="single" w:sz="4" w:space="0" w:color="auto"/>
            </w:tcBorders>
            <w:shd w:val="clear" w:color="auto" w:fill="auto"/>
            <w:noWrap/>
            <w:vAlign w:val="center"/>
            <w:hideMark/>
          </w:tcPr>
          <w:p w14:paraId="258FA3F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Raciąż </w:t>
            </w:r>
          </w:p>
        </w:tc>
        <w:tc>
          <w:tcPr>
            <w:tcW w:w="974" w:type="dxa"/>
            <w:tcBorders>
              <w:top w:val="nil"/>
              <w:left w:val="nil"/>
              <w:bottom w:val="single" w:sz="4" w:space="0" w:color="auto"/>
              <w:right w:val="single" w:sz="4" w:space="0" w:color="auto"/>
            </w:tcBorders>
            <w:shd w:val="clear" w:color="auto" w:fill="auto"/>
            <w:noWrap/>
            <w:vAlign w:val="center"/>
            <w:hideMark/>
          </w:tcPr>
          <w:p w14:paraId="12922BF3"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17</w:t>
            </w:r>
          </w:p>
        </w:tc>
        <w:tc>
          <w:tcPr>
            <w:tcW w:w="1559" w:type="dxa"/>
            <w:tcBorders>
              <w:top w:val="nil"/>
              <w:left w:val="nil"/>
              <w:bottom w:val="single" w:sz="4" w:space="0" w:color="auto"/>
              <w:right w:val="single" w:sz="4" w:space="0" w:color="auto"/>
            </w:tcBorders>
            <w:shd w:val="clear" w:color="auto" w:fill="auto"/>
            <w:noWrap/>
            <w:vAlign w:val="center"/>
            <w:hideMark/>
          </w:tcPr>
          <w:p w14:paraId="0CACCE5D"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19,4184</w:t>
            </w:r>
          </w:p>
        </w:tc>
        <w:tc>
          <w:tcPr>
            <w:tcW w:w="1928" w:type="dxa"/>
            <w:tcBorders>
              <w:top w:val="nil"/>
              <w:left w:val="nil"/>
              <w:bottom w:val="single" w:sz="4" w:space="0" w:color="auto"/>
              <w:right w:val="single" w:sz="4" w:space="0" w:color="auto"/>
            </w:tcBorders>
            <w:shd w:val="clear" w:color="auto" w:fill="auto"/>
            <w:noWrap/>
            <w:vAlign w:val="center"/>
            <w:hideMark/>
          </w:tcPr>
          <w:p w14:paraId="5C758B64"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041606_5.0007.17</w:t>
            </w:r>
          </w:p>
        </w:tc>
        <w:tc>
          <w:tcPr>
            <w:tcW w:w="1190" w:type="dxa"/>
            <w:tcBorders>
              <w:top w:val="nil"/>
              <w:left w:val="nil"/>
              <w:bottom w:val="single" w:sz="4" w:space="0" w:color="auto"/>
              <w:right w:val="single" w:sz="4" w:space="0" w:color="auto"/>
            </w:tcBorders>
            <w:shd w:val="clear" w:color="auto" w:fill="auto"/>
            <w:noWrap/>
            <w:vAlign w:val="center"/>
            <w:hideMark/>
          </w:tcPr>
          <w:p w14:paraId="247171B8"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 xml:space="preserve">Wysockie </w:t>
            </w:r>
          </w:p>
        </w:tc>
        <w:tc>
          <w:tcPr>
            <w:tcW w:w="1985" w:type="dxa"/>
            <w:tcBorders>
              <w:top w:val="nil"/>
              <w:left w:val="nil"/>
              <w:bottom w:val="single" w:sz="4" w:space="0" w:color="auto"/>
              <w:right w:val="single" w:sz="4" w:space="0" w:color="auto"/>
            </w:tcBorders>
            <w:shd w:val="clear" w:color="auto" w:fill="auto"/>
            <w:noWrap/>
            <w:vAlign w:val="center"/>
            <w:hideMark/>
          </w:tcPr>
          <w:p w14:paraId="2F245305" w14:textId="77777777" w:rsidR="008B6F17" w:rsidRPr="008B6F17" w:rsidRDefault="008B6F17" w:rsidP="000C7C6B">
            <w:pPr>
              <w:spacing w:after="0" w:line="240" w:lineRule="auto"/>
              <w:jc w:val="center"/>
              <w:rPr>
                <w:rFonts w:ascii="Garamond" w:hAnsi="Garamond"/>
                <w:color w:val="000000"/>
                <w:sz w:val="20"/>
                <w:szCs w:val="20"/>
                <w:lang w:eastAsia="pl-PL"/>
              </w:rPr>
            </w:pPr>
            <w:r w:rsidRPr="008B6F17">
              <w:rPr>
                <w:rFonts w:ascii="Garamond" w:hAnsi="Garamond"/>
                <w:color w:val="000000"/>
                <w:sz w:val="20"/>
                <w:szCs w:val="20"/>
                <w:lang w:eastAsia="pl-PL"/>
              </w:rPr>
              <w:t>BY1T/00031548/3</w:t>
            </w:r>
          </w:p>
        </w:tc>
      </w:tr>
    </w:tbl>
    <w:p w14:paraId="7FA95969" w14:textId="77777777" w:rsidR="008B6F17" w:rsidRDefault="008B6F17" w:rsidP="008B6F17"/>
    <w:p w14:paraId="6A3567CB" w14:textId="77777777" w:rsidR="008B6F17" w:rsidRDefault="008B6F17" w:rsidP="008B6F17">
      <w:pPr>
        <w:pStyle w:val="Tekstpodstawowy"/>
        <w:numPr>
          <w:ilvl w:val="0"/>
          <w:numId w:val="1"/>
        </w:numPr>
        <w:spacing w:line="360" w:lineRule="auto"/>
        <w:ind w:left="0" w:firstLine="0"/>
        <w:jc w:val="both"/>
        <w:rPr>
          <w:rFonts w:ascii="Garamond" w:hAnsi="Garamond"/>
          <w:b/>
          <w:kern w:val="0"/>
          <w:sz w:val="24"/>
          <w:szCs w:val="24"/>
          <w14:ligatures w14:val="none"/>
        </w:rPr>
      </w:pPr>
      <w:r w:rsidRPr="000A3FAC">
        <w:rPr>
          <w:rFonts w:ascii="Garamond" w:hAnsi="Garamond"/>
          <w:kern w:val="0"/>
          <w:sz w:val="24"/>
          <w:szCs w:val="24"/>
          <w14:ligatures w14:val="none"/>
        </w:rPr>
        <w:t xml:space="preserve">Na podstawie niniejszej decyzji dokonuje się wpisu w księgach wieczystych oraz </w:t>
      </w:r>
      <w:r w:rsidRPr="000A3FAC">
        <w:rPr>
          <w:rFonts w:ascii="Garamond" w:hAnsi="Garamond"/>
          <w:kern w:val="0"/>
          <w:sz w:val="24"/>
          <w:szCs w:val="24"/>
          <w14:ligatures w14:val="none"/>
        </w:rPr>
        <w:br/>
        <w:t>w ewidencji gruntów i budynków.</w:t>
      </w:r>
      <w:r w:rsidRPr="000A3FAC">
        <w:rPr>
          <w:rFonts w:ascii="Garamond" w:hAnsi="Garamond"/>
          <w:b/>
          <w:kern w:val="0"/>
          <w:sz w:val="24"/>
          <w:szCs w:val="24"/>
          <w14:ligatures w14:val="none"/>
        </w:rPr>
        <w:t xml:space="preserve"> </w:t>
      </w:r>
    </w:p>
    <w:p w14:paraId="1B1A11DB" w14:textId="77777777" w:rsidR="008B6F17" w:rsidRDefault="008B6F17" w:rsidP="008B6F17">
      <w:pPr>
        <w:pStyle w:val="Tekstpodstawowy"/>
        <w:spacing w:line="360" w:lineRule="auto"/>
        <w:jc w:val="both"/>
        <w:rPr>
          <w:rFonts w:ascii="Garamond" w:hAnsi="Garamond"/>
          <w:b/>
          <w:kern w:val="0"/>
          <w:sz w:val="24"/>
          <w:szCs w:val="24"/>
          <w14:ligatures w14:val="none"/>
        </w:rPr>
      </w:pPr>
    </w:p>
    <w:p w14:paraId="62E89D73" w14:textId="77777777" w:rsidR="007E0834" w:rsidRPr="00264CAB" w:rsidRDefault="007E0834" w:rsidP="008B6F17">
      <w:pPr>
        <w:pStyle w:val="Tekstpodstawowy"/>
        <w:spacing w:line="360" w:lineRule="auto"/>
        <w:jc w:val="both"/>
        <w:rPr>
          <w:rFonts w:ascii="Garamond" w:hAnsi="Garamond"/>
          <w:b/>
          <w:kern w:val="0"/>
          <w:sz w:val="24"/>
          <w:szCs w:val="24"/>
          <w14:ligatures w14:val="none"/>
        </w:rPr>
      </w:pPr>
    </w:p>
    <w:p w14:paraId="1DDBB7EE" w14:textId="77777777" w:rsidR="008B6F17" w:rsidRPr="0063474B" w:rsidRDefault="008B6F17" w:rsidP="008B6F17">
      <w:pPr>
        <w:spacing w:after="0" w:line="360" w:lineRule="auto"/>
        <w:jc w:val="center"/>
        <w:rPr>
          <w:rFonts w:ascii="Garamond" w:eastAsia="Times New Roman" w:hAnsi="Garamond" w:cs="Times New Roman"/>
          <w:b/>
          <w:kern w:val="0"/>
          <w:sz w:val="24"/>
          <w:szCs w:val="24"/>
          <w:lang w:eastAsia="pl-PL"/>
          <w14:ligatures w14:val="none"/>
        </w:rPr>
      </w:pPr>
      <w:r w:rsidRPr="0063474B">
        <w:rPr>
          <w:rFonts w:ascii="Garamond" w:eastAsia="Times New Roman" w:hAnsi="Garamond" w:cs="Times New Roman"/>
          <w:b/>
          <w:kern w:val="0"/>
          <w:sz w:val="24"/>
          <w:szCs w:val="24"/>
          <w:lang w:eastAsia="pl-PL"/>
          <w14:ligatures w14:val="none"/>
        </w:rPr>
        <w:lastRenderedPageBreak/>
        <w:t>Uzasadnienie</w:t>
      </w:r>
    </w:p>
    <w:p w14:paraId="112BEF7E" w14:textId="72FE9DC4" w:rsidR="008B6F17" w:rsidRPr="0063474B" w:rsidRDefault="008B6F17" w:rsidP="008B6F17">
      <w:pPr>
        <w:tabs>
          <w:tab w:val="left" w:pos="709"/>
        </w:tabs>
        <w:spacing w:after="0" w:line="360" w:lineRule="auto"/>
        <w:ind w:firstLine="567"/>
        <w:contextualSpacing/>
        <w:jc w:val="both"/>
        <w:rPr>
          <w:rFonts w:ascii="Garamond" w:eastAsia="Times New Roman" w:hAnsi="Garamond" w:cs="Times New Roman"/>
          <w:kern w:val="0"/>
          <w:sz w:val="24"/>
          <w:szCs w:val="24"/>
          <w:lang w:eastAsia="pl-PL"/>
          <w14:ligatures w14:val="none"/>
        </w:rPr>
      </w:pPr>
      <w:r w:rsidRPr="0063474B">
        <w:rPr>
          <w:rFonts w:ascii="Times New Roman" w:eastAsia="Times New Roman" w:hAnsi="Times New Roman" w:cs="Times New Roman"/>
          <w:kern w:val="0"/>
          <w:sz w:val="24"/>
          <w:szCs w:val="24"/>
          <w:lang w:eastAsia="pl-PL"/>
          <w14:ligatures w14:val="none"/>
        </w:rPr>
        <w:tab/>
      </w:r>
      <w:r w:rsidRPr="0063474B">
        <w:rPr>
          <w:rFonts w:ascii="Garamond" w:eastAsia="Times New Roman" w:hAnsi="Garamond" w:cs="Times New Roman"/>
          <w:kern w:val="0"/>
          <w:sz w:val="24"/>
          <w:szCs w:val="24"/>
          <w:lang w:eastAsia="pl-PL"/>
          <w14:ligatures w14:val="none"/>
        </w:rPr>
        <w:t>Starosta Tucholski decyzją znak: GN.</w:t>
      </w:r>
      <w:r>
        <w:rPr>
          <w:rFonts w:ascii="Garamond" w:eastAsia="Times New Roman" w:hAnsi="Garamond" w:cs="Times New Roman"/>
          <w:kern w:val="0"/>
          <w:sz w:val="24"/>
          <w:szCs w:val="24"/>
          <w:lang w:eastAsia="pl-PL"/>
          <w14:ligatures w14:val="none"/>
        </w:rPr>
        <w:t>6840.36.2011</w:t>
      </w:r>
      <w:r>
        <w:rPr>
          <w:rFonts w:ascii="Garamond" w:eastAsia="Times New Roman" w:hAnsi="Garamond" w:cs="Times New Roman"/>
          <w:kern w:val="0"/>
          <w:sz w:val="24"/>
          <w:szCs w:val="24"/>
          <w:lang w:eastAsia="pl-PL"/>
          <w14:ligatures w14:val="none"/>
        </w:rPr>
        <w:t xml:space="preserve"> </w:t>
      </w:r>
      <w:r w:rsidRPr="0063474B">
        <w:rPr>
          <w:rFonts w:ascii="Garamond" w:eastAsia="Times New Roman" w:hAnsi="Garamond" w:cs="Times New Roman"/>
          <w:kern w:val="0"/>
          <w:sz w:val="24"/>
          <w:szCs w:val="24"/>
          <w:lang w:eastAsia="pl-PL"/>
          <w14:ligatures w14:val="none"/>
        </w:rPr>
        <w:t xml:space="preserve">z dnia </w:t>
      </w:r>
      <w:r>
        <w:rPr>
          <w:rFonts w:ascii="Garamond" w:eastAsia="Times New Roman" w:hAnsi="Garamond" w:cs="Times New Roman"/>
          <w:kern w:val="0"/>
          <w:sz w:val="24"/>
          <w:szCs w:val="24"/>
          <w:lang w:eastAsia="pl-PL"/>
          <w14:ligatures w14:val="none"/>
        </w:rPr>
        <w:t>19 sierpnia 2011</w:t>
      </w:r>
      <w:r w:rsidRPr="0063474B">
        <w:rPr>
          <w:rFonts w:ascii="Garamond" w:eastAsia="Times New Roman" w:hAnsi="Garamond" w:cs="Times New Roman"/>
          <w:kern w:val="0"/>
          <w:sz w:val="24"/>
          <w:szCs w:val="24"/>
          <w:lang w:eastAsia="pl-PL"/>
          <w14:ligatures w14:val="none"/>
        </w:rPr>
        <w:t xml:space="preserve"> r</w:t>
      </w:r>
      <w:r>
        <w:rPr>
          <w:rFonts w:ascii="Garamond" w:eastAsia="Times New Roman" w:hAnsi="Garamond" w:cs="Times New Roman"/>
          <w:kern w:val="0"/>
          <w:sz w:val="24"/>
          <w:szCs w:val="24"/>
          <w:lang w:eastAsia="pl-PL"/>
          <w14:ligatures w14:val="none"/>
        </w:rPr>
        <w:t>.</w:t>
      </w:r>
      <w:r w:rsidRPr="0063474B">
        <w:rPr>
          <w:rFonts w:ascii="Garamond" w:eastAsia="Times New Roman" w:hAnsi="Garamond" w:cs="Times New Roman"/>
          <w:kern w:val="0"/>
          <w:sz w:val="24"/>
          <w:szCs w:val="24"/>
          <w:lang w:eastAsia="pl-PL"/>
          <w14:ligatures w14:val="none"/>
        </w:rPr>
        <w:t xml:space="preserve"> ustanowił, </w:t>
      </w:r>
      <w:r w:rsidRPr="0063474B">
        <w:rPr>
          <w:rFonts w:ascii="Garamond" w:eastAsia="Times New Roman" w:hAnsi="Garamond" w:cs="Times New Roman"/>
          <w:kern w:val="0"/>
          <w:sz w:val="24"/>
          <w:szCs w:val="24"/>
          <w:lang w:eastAsia="pl-PL"/>
          <w14:ligatures w14:val="none"/>
        </w:rPr>
        <w:br/>
        <w:t xml:space="preserve">trwały zarząd na rzecz Marszałka Województwa Kujawsko-Pomorskiego, w stosunku </w:t>
      </w:r>
      <w:r>
        <w:rPr>
          <w:rFonts w:ascii="Garamond" w:eastAsia="Times New Roman" w:hAnsi="Garamond" w:cs="Times New Roman"/>
          <w:kern w:val="0"/>
          <w:sz w:val="24"/>
          <w:szCs w:val="24"/>
          <w:lang w:eastAsia="pl-PL"/>
          <w14:ligatures w14:val="none"/>
        </w:rPr>
        <w:t>do ww. nieruchomości</w:t>
      </w:r>
      <w:r w:rsidRPr="0063474B">
        <w:rPr>
          <w:rFonts w:ascii="Garamond" w:eastAsia="Times New Roman" w:hAnsi="Garamond" w:cs="Times New Roman"/>
          <w:kern w:val="0"/>
          <w:sz w:val="24"/>
          <w:szCs w:val="24"/>
          <w:lang w:eastAsia="pl-PL"/>
          <w14:ligatures w14:val="none"/>
        </w:rPr>
        <w:t xml:space="preserve"> pokrytych</w:t>
      </w:r>
      <w:r>
        <w:rPr>
          <w:rFonts w:ascii="Garamond" w:eastAsia="Times New Roman" w:hAnsi="Garamond" w:cs="Times New Roman"/>
          <w:kern w:val="0"/>
          <w:sz w:val="24"/>
          <w:szCs w:val="24"/>
          <w:lang w:eastAsia="pl-PL"/>
          <w14:ligatures w14:val="none"/>
        </w:rPr>
        <w:t xml:space="preserve"> powierzchniowymi</w:t>
      </w:r>
      <w:r w:rsidRPr="0063474B">
        <w:rPr>
          <w:rFonts w:ascii="Garamond" w:eastAsia="Times New Roman" w:hAnsi="Garamond" w:cs="Times New Roman"/>
          <w:kern w:val="0"/>
          <w:sz w:val="24"/>
          <w:szCs w:val="24"/>
          <w:lang w:eastAsia="pl-PL"/>
          <w14:ligatures w14:val="none"/>
        </w:rPr>
        <w:t xml:space="preserve"> wodami</w:t>
      </w:r>
      <w:r>
        <w:rPr>
          <w:rFonts w:ascii="Garamond" w:eastAsia="Times New Roman" w:hAnsi="Garamond" w:cs="Times New Roman"/>
          <w:kern w:val="0"/>
          <w:sz w:val="24"/>
          <w:szCs w:val="24"/>
          <w:lang w:eastAsia="pl-PL"/>
          <w14:ligatures w14:val="none"/>
        </w:rPr>
        <w:t xml:space="preserve"> płynącymi zlokalizowanymi w powiecie tucholskim.</w:t>
      </w:r>
    </w:p>
    <w:p w14:paraId="5D8F79EE" w14:textId="1DA27AB9" w:rsidR="008B6F17" w:rsidRPr="0063474B" w:rsidRDefault="008B6F17" w:rsidP="008B6F17">
      <w:pPr>
        <w:spacing w:after="0" w:line="360" w:lineRule="auto"/>
        <w:ind w:firstLine="567"/>
        <w:jc w:val="both"/>
        <w:rPr>
          <w:rFonts w:ascii="Garamond" w:hAnsi="Garamond"/>
          <w:kern w:val="0"/>
          <w:sz w:val="24"/>
          <w:szCs w:val="24"/>
          <w14:ligatures w14:val="none"/>
        </w:rPr>
      </w:pPr>
      <w:r w:rsidRPr="0063474B">
        <w:rPr>
          <w:rFonts w:ascii="Garamond" w:eastAsia="Times New Roman" w:hAnsi="Garamond" w:cs="Times New Roman"/>
          <w:kern w:val="0"/>
          <w:sz w:val="24"/>
          <w:szCs w:val="24"/>
          <w:lang w:eastAsia="pl-PL"/>
          <w14:ligatures w14:val="none"/>
        </w:rPr>
        <w:t>W związku z wejściem w życie przepisów ustawy z 20 lipca 2017 r. Prawo wodne (</w:t>
      </w:r>
      <w:proofErr w:type="spellStart"/>
      <w:r w:rsidRPr="0063474B">
        <w:rPr>
          <w:rFonts w:ascii="Garamond" w:eastAsia="Times New Roman" w:hAnsi="Garamond" w:cs="Times New Roman"/>
          <w:kern w:val="0"/>
          <w:sz w:val="24"/>
          <w:szCs w:val="24"/>
          <w:lang w:eastAsia="pl-PL"/>
          <w14:ligatures w14:val="none"/>
        </w:rPr>
        <w:t>t.j</w:t>
      </w:r>
      <w:proofErr w:type="spellEnd"/>
      <w:r w:rsidRPr="0063474B">
        <w:rPr>
          <w:rFonts w:ascii="Garamond" w:eastAsia="Times New Roman" w:hAnsi="Garamond" w:cs="Times New Roman"/>
          <w:kern w:val="0"/>
          <w:sz w:val="24"/>
          <w:szCs w:val="24"/>
          <w:lang w:eastAsia="pl-PL"/>
          <w14:ligatures w14:val="none"/>
        </w:rPr>
        <w:t>. Dz. U. z 202</w:t>
      </w:r>
      <w:r>
        <w:rPr>
          <w:rFonts w:ascii="Garamond" w:eastAsia="Times New Roman" w:hAnsi="Garamond" w:cs="Times New Roman"/>
          <w:kern w:val="0"/>
          <w:sz w:val="24"/>
          <w:szCs w:val="24"/>
          <w:lang w:eastAsia="pl-PL"/>
          <w14:ligatures w14:val="none"/>
        </w:rPr>
        <w:t>4</w:t>
      </w:r>
      <w:r w:rsidRPr="0063474B">
        <w:rPr>
          <w:rFonts w:ascii="Garamond" w:eastAsia="Times New Roman" w:hAnsi="Garamond" w:cs="Times New Roman"/>
          <w:kern w:val="0"/>
          <w:sz w:val="24"/>
          <w:szCs w:val="24"/>
          <w:lang w:eastAsia="pl-PL"/>
          <w14:ligatures w14:val="none"/>
        </w:rPr>
        <w:t xml:space="preserve"> r., poz. </w:t>
      </w:r>
      <w:r>
        <w:rPr>
          <w:rFonts w:ascii="Garamond" w:eastAsia="Times New Roman" w:hAnsi="Garamond" w:cs="Times New Roman"/>
          <w:kern w:val="0"/>
          <w:sz w:val="24"/>
          <w:szCs w:val="24"/>
          <w:lang w:eastAsia="pl-PL"/>
          <w14:ligatures w14:val="none"/>
        </w:rPr>
        <w:t>1087</w:t>
      </w:r>
      <w:r w:rsidRPr="0063474B">
        <w:rPr>
          <w:rFonts w:ascii="Garamond" w:eastAsia="Times New Roman" w:hAnsi="Garamond" w:cs="Times New Roman"/>
          <w:kern w:val="0"/>
          <w:sz w:val="24"/>
          <w:szCs w:val="24"/>
          <w:lang w:eastAsia="pl-PL"/>
          <w14:ligatures w14:val="none"/>
        </w:rPr>
        <w:t xml:space="preserve"> ze zm.) </w:t>
      </w:r>
      <w:r>
        <w:rPr>
          <w:rFonts w:ascii="Garamond" w:hAnsi="Garamond"/>
          <w:kern w:val="0"/>
          <w:sz w:val="24"/>
          <w:szCs w:val="24"/>
          <w14:ligatures w14:val="none"/>
        </w:rPr>
        <w:t xml:space="preserve">Dyrektor </w:t>
      </w:r>
      <w:r w:rsidRPr="0063474B">
        <w:rPr>
          <w:rFonts w:ascii="Garamond" w:hAnsi="Garamond"/>
          <w:kern w:val="0"/>
          <w:sz w:val="24"/>
          <w:szCs w:val="24"/>
          <w14:ligatures w14:val="none"/>
        </w:rPr>
        <w:t>Regionaln</w:t>
      </w:r>
      <w:r>
        <w:rPr>
          <w:rFonts w:ascii="Garamond" w:hAnsi="Garamond"/>
          <w:kern w:val="0"/>
          <w:sz w:val="24"/>
          <w:szCs w:val="24"/>
          <w14:ligatures w14:val="none"/>
        </w:rPr>
        <w:t>ego</w:t>
      </w:r>
      <w:r w:rsidRPr="0063474B">
        <w:rPr>
          <w:rFonts w:ascii="Garamond" w:hAnsi="Garamond"/>
          <w:kern w:val="0"/>
          <w:sz w:val="24"/>
          <w:szCs w:val="24"/>
          <w14:ligatures w14:val="none"/>
        </w:rPr>
        <w:t xml:space="preserve"> Zarząd</w:t>
      </w:r>
      <w:r>
        <w:rPr>
          <w:rFonts w:ascii="Garamond" w:hAnsi="Garamond"/>
          <w:kern w:val="0"/>
          <w:sz w:val="24"/>
          <w:szCs w:val="24"/>
          <w14:ligatures w14:val="none"/>
        </w:rPr>
        <w:t>u</w:t>
      </w:r>
      <w:r w:rsidRPr="0063474B">
        <w:rPr>
          <w:rFonts w:ascii="Garamond" w:hAnsi="Garamond"/>
          <w:kern w:val="0"/>
          <w:sz w:val="24"/>
          <w:szCs w:val="24"/>
          <w14:ligatures w14:val="none"/>
        </w:rPr>
        <w:t xml:space="preserve"> Gospodarki Wodnej P</w:t>
      </w:r>
      <w:r>
        <w:rPr>
          <w:rFonts w:ascii="Garamond" w:hAnsi="Garamond"/>
          <w:kern w:val="0"/>
          <w:sz w:val="24"/>
          <w:szCs w:val="24"/>
          <w14:ligatures w14:val="none"/>
        </w:rPr>
        <w:t>G</w:t>
      </w:r>
      <w:r w:rsidRPr="0063474B">
        <w:rPr>
          <w:rFonts w:ascii="Garamond" w:hAnsi="Garamond"/>
          <w:kern w:val="0"/>
          <w:sz w:val="24"/>
          <w:szCs w:val="24"/>
          <w14:ligatures w14:val="none"/>
        </w:rPr>
        <w:t>W W</w:t>
      </w:r>
      <w:r>
        <w:rPr>
          <w:rFonts w:ascii="Garamond" w:hAnsi="Garamond"/>
          <w:kern w:val="0"/>
          <w:sz w:val="24"/>
          <w:szCs w:val="24"/>
          <w14:ligatures w14:val="none"/>
        </w:rPr>
        <w:t>ód</w:t>
      </w:r>
      <w:r w:rsidRPr="0063474B">
        <w:rPr>
          <w:rFonts w:ascii="Garamond" w:hAnsi="Garamond"/>
          <w:kern w:val="0"/>
          <w:sz w:val="24"/>
          <w:szCs w:val="24"/>
          <w14:ligatures w14:val="none"/>
        </w:rPr>
        <w:t xml:space="preserve"> Polski</w:t>
      </w:r>
      <w:r>
        <w:rPr>
          <w:rFonts w:ascii="Garamond" w:hAnsi="Garamond"/>
          <w:kern w:val="0"/>
          <w:sz w:val="24"/>
          <w:szCs w:val="24"/>
          <w14:ligatures w14:val="none"/>
        </w:rPr>
        <w:t xml:space="preserve">ch w Gdańsku wystąpił </w:t>
      </w:r>
      <w:r w:rsidRPr="0063474B">
        <w:rPr>
          <w:rFonts w:ascii="Garamond" w:eastAsia="Times New Roman" w:hAnsi="Garamond" w:cs="Times New Roman"/>
          <w:kern w:val="0"/>
          <w:sz w:val="24"/>
          <w:szCs w:val="24"/>
          <w:lang w:eastAsia="pl-PL"/>
          <w14:ligatures w14:val="none"/>
        </w:rPr>
        <w:t>do Starosty Tucholskiego z wnioskiem znak: G.RUM.2312.</w:t>
      </w:r>
      <w:r>
        <w:rPr>
          <w:rFonts w:ascii="Garamond" w:eastAsia="Times New Roman" w:hAnsi="Garamond" w:cs="Times New Roman"/>
          <w:kern w:val="0"/>
          <w:sz w:val="24"/>
          <w:szCs w:val="24"/>
          <w:lang w:eastAsia="pl-PL"/>
          <w14:ligatures w14:val="none"/>
        </w:rPr>
        <w:t>1</w:t>
      </w:r>
      <w:r w:rsidRPr="0063474B">
        <w:rPr>
          <w:rFonts w:ascii="Garamond" w:eastAsia="Times New Roman" w:hAnsi="Garamond" w:cs="Times New Roman"/>
          <w:kern w:val="0"/>
          <w:sz w:val="24"/>
          <w:szCs w:val="24"/>
          <w:lang w:eastAsia="pl-PL"/>
          <w14:ligatures w14:val="none"/>
        </w:rPr>
        <w:t>.</w:t>
      </w:r>
      <w:r>
        <w:rPr>
          <w:rFonts w:ascii="Garamond" w:eastAsia="Times New Roman" w:hAnsi="Garamond" w:cs="Times New Roman"/>
          <w:kern w:val="0"/>
          <w:sz w:val="24"/>
          <w:szCs w:val="24"/>
          <w:lang w:eastAsia="pl-PL"/>
          <w14:ligatures w14:val="none"/>
        </w:rPr>
        <w:t>166</w:t>
      </w:r>
      <w:r>
        <w:rPr>
          <w:rFonts w:ascii="Garamond" w:eastAsia="Times New Roman" w:hAnsi="Garamond" w:cs="Times New Roman"/>
          <w:kern w:val="0"/>
          <w:sz w:val="24"/>
          <w:szCs w:val="24"/>
          <w:lang w:eastAsia="pl-PL"/>
          <w14:ligatures w14:val="none"/>
        </w:rPr>
        <w:t>.2024</w:t>
      </w:r>
      <w:r w:rsidRPr="0063474B">
        <w:rPr>
          <w:rFonts w:ascii="Garamond" w:eastAsia="Times New Roman" w:hAnsi="Garamond" w:cs="Times New Roman"/>
          <w:kern w:val="0"/>
          <w:sz w:val="24"/>
          <w:szCs w:val="24"/>
          <w:lang w:eastAsia="pl-PL"/>
          <w14:ligatures w14:val="none"/>
        </w:rPr>
        <w:t xml:space="preserve">.RL, z dnia </w:t>
      </w:r>
      <w:r>
        <w:rPr>
          <w:rFonts w:ascii="Garamond" w:eastAsia="Times New Roman" w:hAnsi="Garamond" w:cs="Times New Roman"/>
          <w:kern w:val="0"/>
          <w:sz w:val="24"/>
          <w:szCs w:val="24"/>
          <w:lang w:eastAsia="pl-PL"/>
          <w14:ligatures w14:val="none"/>
        </w:rPr>
        <w:t>12 listopada</w:t>
      </w:r>
      <w:r>
        <w:rPr>
          <w:rFonts w:ascii="Garamond" w:eastAsia="Times New Roman" w:hAnsi="Garamond" w:cs="Times New Roman"/>
          <w:kern w:val="0"/>
          <w:sz w:val="24"/>
          <w:szCs w:val="24"/>
          <w:lang w:eastAsia="pl-PL"/>
          <w14:ligatures w14:val="none"/>
        </w:rPr>
        <w:t xml:space="preserve"> 2024</w:t>
      </w:r>
      <w:r w:rsidRPr="0063474B">
        <w:rPr>
          <w:rFonts w:ascii="Garamond" w:eastAsia="Times New Roman" w:hAnsi="Garamond" w:cs="Times New Roman"/>
          <w:kern w:val="0"/>
          <w:sz w:val="24"/>
          <w:szCs w:val="24"/>
          <w:lang w:eastAsia="pl-PL"/>
          <w14:ligatures w14:val="none"/>
        </w:rPr>
        <w:t xml:space="preserve"> r., w sprawie  potwierdzenia wygaśnięcia </w:t>
      </w:r>
      <w:r>
        <w:rPr>
          <w:rFonts w:ascii="Garamond" w:eastAsia="Times New Roman" w:hAnsi="Garamond" w:cs="Times New Roman"/>
          <w:kern w:val="0"/>
          <w:sz w:val="24"/>
          <w:szCs w:val="24"/>
          <w:lang w:eastAsia="pl-PL"/>
          <w14:ligatures w14:val="none"/>
        </w:rPr>
        <w:br/>
      </w:r>
      <w:r w:rsidRPr="0063474B">
        <w:rPr>
          <w:rFonts w:ascii="Garamond" w:eastAsia="Times New Roman" w:hAnsi="Garamond" w:cs="Times New Roman"/>
          <w:kern w:val="0"/>
          <w:sz w:val="24"/>
          <w:szCs w:val="24"/>
          <w:lang w:eastAsia="pl-PL"/>
          <w14:ligatures w14:val="none"/>
        </w:rPr>
        <w:t xml:space="preserve">z mocy prawa trwałego zarządu </w:t>
      </w:r>
      <w:r>
        <w:rPr>
          <w:rFonts w:ascii="Garamond" w:eastAsia="Times New Roman" w:hAnsi="Garamond" w:cs="Times New Roman"/>
          <w:kern w:val="0"/>
          <w:sz w:val="24"/>
          <w:szCs w:val="24"/>
          <w:lang w:eastAsia="pl-PL"/>
          <w14:ligatures w14:val="none"/>
        </w:rPr>
        <w:t xml:space="preserve">dla </w:t>
      </w:r>
      <w:r w:rsidRPr="0063474B">
        <w:rPr>
          <w:rFonts w:ascii="Garamond" w:eastAsia="Times New Roman" w:hAnsi="Garamond" w:cs="Times New Roman"/>
          <w:kern w:val="0"/>
          <w:sz w:val="24"/>
          <w:szCs w:val="24"/>
          <w:lang w:eastAsia="pl-PL"/>
          <w14:ligatures w14:val="none"/>
        </w:rPr>
        <w:t>wyżej opisan</w:t>
      </w:r>
      <w:r>
        <w:rPr>
          <w:rFonts w:ascii="Garamond" w:eastAsia="Times New Roman" w:hAnsi="Garamond" w:cs="Times New Roman"/>
          <w:kern w:val="0"/>
          <w:sz w:val="24"/>
          <w:szCs w:val="24"/>
          <w:lang w:eastAsia="pl-PL"/>
          <w14:ligatures w14:val="none"/>
        </w:rPr>
        <w:t>ych</w:t>
      </w:r>
      <w:r w:rsidRPr="0063474B">
        <w:rPr>
          <w:rFonts w:ascii="Garamond" w:eastAsia="Times New Roman" w:hAnsi="Garamond" w:cs="Times New Roman"/>
          <w:kern w:val="0"/>
          <w:sz w:val="24"/>
          <w:szCs w:val="24"/>
          <w:lang w:eastAsia="pl-PL"/>
          <w14:ligatures w14:val="none"/>
        </w:rPr>
        <w:t xml:space="preserve"> nieruchomości</w:t>
      </w:r>
      <w:r>
        <w:rPr>
          <w:rFonts w:ascii="Garamond" w:eastAsia="Times New Roman" w:hAnsi="Garamond" w:cs="Times New Roman"/>
          <w:kern w:val="0"/>
          <w:sz w:val="24"/>
          <w:szCs w:val="24"/>
          <w:lang w:eastAsia="pl-PL"/>
          <w14:ligatures w14:val="none"/>
        </w:rPr>
        <w:t xml:space="preserve"> (wpływ do tut. urzędu </w:t>
      </w:r>
      <w:r>
        <w:rPr>
          <w:rFonts w:ascii="Garamond" w:eastAsia="Times New Roman" w:hAnsi="Garamond" w:cs="Times New Roman"/>
          <w:kern w:val="0"/>
          <w:sz w:val="24"/>
          <w:szCs w:val="24"/>
          <w:lang w:eastAsia="pl-PL"/>
          <w14:ligatures w14:val="none"/>
        </w:rPr>
        <w:br/>
        <w:t>20 listopada 2024 r.)</w:t>
      </w:r>
      <w:r w:rsidRPr="0063474B">
        <w:rPr>
          <w:rFonts w:ascii="Garamond" w:eastAsia="Times New Roman" w:hAnsi="Garamond" w:cs="Times New Roman"/>
          <w:kern w:val="0"/>
          <w:sz w:val="24"/>
          <w:szCs w:val="24"/>
          <w:lang w:eastAsia="pl-PL"/>
          <w14:ligatures w14:val="none"/>
        </w:rPr>
        <w:t>.</w:t>
      </w:r>
    </w:p>
    <w:p w14:paraId="64459266" w14:textId="610C1CFE" w:rsidR="008B6F17" w:rsidRDefault="008B6F17" w:rsidP="008B6F17">
      <w:pPr>
        <w:spacing w:after="0" w:line="360" w:lineRule="auto"/>
        <w:ind w:firstLine="708"/>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kern w:val="0"/>
          <w:sz w:val="24"/>
          <w:szCs w:val="24"/>
          <w:lang w:eastAsia="pl-PL"/>
          <w14:ligatures w14:val="none"/>
        </w:rPr>
        <w:t xml:space="preserve">W myśl zapisów art. 531 ww. ustawy Prawo wodne trwały zarząd wód, gruntów pokrytych wodami oraz pozostałych nieruchomości, ustanowiony na rzecz regionalnych zarządów gospodarki wodnej  oraz marszałków województw lub jednostek organizacyjnych samorządu województwa wykonujących zadania marszałków województw, o których mowa w art. 11 ust. </w:t>
      </w:r>
      <w:r w:rsidRPr="0063474B">
        <w:rPr>
          <w:rFonts w:ascii="Garamond" w:eastAsia="Times New Roman" w:hAnsi="Garamond" w:cs="Times New Roman"/>
          <w:kern w:val="0"/>
          <w:sz w:val="24"/>
          <w:szCs w:val="24"/>
          <w:lang w:eastAsia="pl-PL"/>
          <w14:ligatures w14:val="none"/>
        </w:rPr>
        <w:br/>
        <w:t>1 pkt 4 uchylonej ustawy z 18 lipca 2001r. Prawo wodne (Dz. U. z 2017 r. poz. 1121 ze zm.), wygasa z dniem wejścia w życie ustawy z 20 lipca 2017 r. Prawo wodne – tj. 1 stycznia 2018 r. Wygaśnięcie trwałego zarządu, potwierdza w drodze decyzji, na wniosek właściwego dyrektora regionalnego zarządu gospodarki wodnej Wód Polskich albo właściwego marszałka województwa, właściwy starosta.</w:t>
      </w:r>
    </w:p>
    <w:p w14:paraId="5C0E4552" w14:textId="77777777" w:rsidR="008B6F17" w:rsidRPr="0063474B" w:rsidRDefault="008B6F17" w:rsidP="008B6F17">
      <w:pPr>
        <w:spacing w:after="0" w:line="360" w:lineRule="auto"/>
        <w:ind w:firstLine="708"/>
        <w:jc w:val="both"/>
        <w:rPr>
          <w:rFonts w:ascii="Garamond" w:eastAsia="Times New Roman" w:hAnsi="Garamond" w:cs="Times New Roman"/>
          <w:kern w:val="0"/>
          <w:sz w:val="24"/>
          <w:szCs w:val="24"/>
          <w:lang w:eastAsia="pl-PL"/>
          <w14:ligatures w14:val="none"/>
        </w:rPr>
      </w:pPr>
      <w:r w:rsidRPr="0063474B">
        <w:rPr>
          <w:rFonts w:ascii="Garamond" w:eastAsia="Times New Roman" w:hAnsi="Garamond" w:cs="Times New Roman"/>
          <w:kern w:val="0"/>
          <w:sz w:val="24"/>
          <w:szCs w:val="24"/>
          <w:lang w:eastAsia="pl-PL"/>
          <w14:ligatures w14:val="none"/>
        </w:rPr>
        <w:t>Wobec powyższego należało orzec jak w sentencji niniejszej decyzji.</w:t>
      </w:r>
    </w:p>
    <w:p w14:paraId="2A8634B4" w14:textId="77777777" w:rsidR="008B6F17" w:rsidRPr="0063474B" w:rsidRDefault="008B6F17" w:rsidP="008B6F17">
      <w:pPr>
        <w:spacing w:after="0" w:line="240" w:lineRule="auto"/>
        <w:ind w:firstLine="708"/>
        <w:jc w:val="center"/>
        <w:rPr>
          <w:rFonts w:ascii="Garamond" w:eastAsia="Times New Roman" w:hAnsi="Garamond" w:cs="Times New Roman"/>
          <w:b/>
          <w:kern w:val="0"/>
          <w:sz w:val="24"/>
          <w:szCs w:val="24"/>
          <w:u w:val="single"/>
          <w:lang w:eastAsia="pl-PL"/>
          <w14:ligatures w14:val="none"/>
        </w:rPr>
      </w:pPr>
      <w:r w:rsidRPr="0063474B">
        <w:rPr>
          <w:rFonts w:ascii="Garamond" w:eastAsia="Times New Roman" w:hAnsi="Garamond" w:cs="Times New Roman"/>
          <w:b/>
          <w:kern w:val="0"/>
          <w:sz w:val="24"/>
          <w:szCs w:val="24"/>
          <w:u w:val="single"/>
          <w:lang w:eastAsia="pl-PL"/>
          <w14:ligatures w14:val="none"/>
        </w:rPr>
        <w:t xml:space="preserve">Pouczenie </w:t>
      </w:r>
    </w:p>
    <w:p w14:paraId="79A0B607" w14:textId="77777777" w:rsidR="008B6F17" w:rsidRPr="0063474B" w:rsidRDefault="008B6F17" w:rsidP="008B6F17">
      <w:pPr>
        <w:spacing w:after="0" w:line="240" w:lineRule="auto"/>
        <w:ind w:firstLine="708"/>
        <w:jc w:val="both"/>
        <w:rPr>
          <w:rFonts w:ascii="Garamond" w:hAnsi="Garamond"/>
          <w:kern w:val="0"/>
          <w:szCs w:val="24"/>
          <w14:ligatures w14:val="none"/>
        </w:rPr>
      </w:pPr>
      <w:r w:rsidRPr="0063474B">
        <w:rPr>
          <w:rFonts w:ascii="Garamond" w:hAnsi="Garamond"/>
          <w:b/>
          <w:kern w:val="0"/>
          <w:szCs w:val="24"/>
          <w14:ligatures w14:val="none"/>
        </w:rPr>
        <w:t>Od niniejszej decyzji służy Stronie prawo wniesienia odwołania do Ministra Infrastruktury za moim pośrednictwem w terminie 14 dni licząc od dnia jej doręczenia.</w:t>
      </w:r>
    </w:p>
    <w:p w14:paraId="2574262D" w14:textId="77777777" w:rsidR="008B6F17" w:rsidRPr="0063474B" w:rsidRDefault="008B6F17" w:rsidP="008B6F17">
      <w:pPr>
        <w:spacing w:after="0" w:line="240" w:lineRule="auto"/>
        <w:ind w:firstLine="709"/>
        <w:jc w:val="both"/>
        <w:rPr>
          <w:rFonts w:ascii="Garamond" w:hAnsi="Garamond"/>
          <w:kern w:val="0"/>
          <w14:ligatures w14:val="none"/>
        </w:rPr>
      </w:pPr>
      <w:r w:rsidRPr="00F27067">
        <w:rPr>
          <w:rFonts w:ascii="Garamond" w:hAnsi="Garamond"/>
          <w:sz w:val="18"/>
          <w:szCs w:val="18"/>
        </w:rPr>
        <w:t xml:space="preserve">Przed upływem terminu </w:t>
      </w:r>
      <w:r w:rsidRPr="0063474B">
        <w:rPr>
          <w:rFonts w:ascii="Garamond" w:hAnsi="Garamond"/>
          <w:kern w:val="0"/>
          <w14:ligatures w14:val="none"/>
        </w:rPr>
        <w:t>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Nie jest możliwe skuteczne cofnięcie oświadczenia o zrzeczeniu się prawa do wniesienia odwołania</w:t>
      </w:r>
    </w:p>
    <w:p w14:paraId="73E95B18" w14:textId="77777777" w:rsidR="008B6F17" w:rsidRPr="007E0834" w:rsidRDefault="008B6F17" w:rsidP="008B6F17">
      <w:pPr>
        <w:spacing w:after="0" w:line="240" w:lineRule="auto"/>
        <w:jc w:val="right"/>
        <w:rPr>
          <w:bCs/>
          <w:kern w:val="0"/>
          <w:sz w:val="16"/>
          <w:szCs w:val="16"/>
          <w14:ligatures w14:val="none"/>
        </w:rPr>
      </w:pPr>
      <w:r w:rsidRPr="007E0834">
        <w:rPr>
          <w:bCs/>
          <w:kern w:val="0"/>
          <w:sz w:val="16"/>
          <w:szCs w:val="16"/>
          <w14:ligatures w14:val="none"/>
        </w:rPr>
        <w:t>Z up. Starosty</w:t>
      </w:r>
    </w:p>
    <w:p w14:paraId="5A58A440" w14:textId="77777777" w:rsidR="008B6F17" w:rsidRPr="007E0834" w:rsidRDefault="008B6F17" w:rsidP="008B6F17">
      <w:pPr>
        <w:spacing w:after="0" w:line="240" w:lineRule="auto"/>
        <w:jc w:val="right"/>
        <w:rPr>
          <w:bCs/>
          <w:kern w:val="0"/>
          <w:sz w:val="16"/>
          <w:szCs w:val="16"/>
          <w14:ligatures w14:val="none"/>
        </w:rPr>
      </w:pPr>
      <w:r w:rsidRPr="007E0834">
        <w:rPr>
          <w:bCs/>
          <w:kern w:val="0"/>
          <w:sz w:val="16"/>
          <w:szCs w:val="16"/>
          <w14:ligatures w14:val="none"/>
        </w:rPr>
        <w:t>Magdalena Mąder</w:t>
      </w:r>
    </w:p>
    <w:p w14:paraId="15A200E5" w14:textId="77777777" w:rsidR="008B6F17" w:rsidRPr="007E0834" w:rsidRDefault="008B6F17" w:rsidP="008B6F17">
      <w:pPr>
        <w:spacing w:after="0" w:line="240" w:lineRule="auto"/>
        <w:jc w:val="right"/>
        <w:rPr>
          <w:bCs/>
          <w:kern w:val="0"/>
          <w:sz w:val="16"/>
          <w:szCs w:val="16"/>
          <w14:ligatures w14:val="none"/>
        </w:rPr>
      </w:pPr>
      <w:r w:rsidRPr="007E0834">
        <w:rPr>
          <w:bCs/>
          <w:kern w:val="0"/>
          <w:sz w:val="16"/>
          <w:szCs w:val="16"/>
          <w14:ligatures w14:val="none"/>
        </w:rPr>
        <w:t>Z-ca Naczelnika Wydziału</w:t>
      </w:r>
    </w:p>
    <w:p w14:paraId="03091C46" w14:textId="77777777" w:rsidR="008B6F17" w:rsidRPr="007E0834" w:rsidRDefault="008B6F17" w:rsidP="008B6F17">
      <w:pPr>
        <w:spacing w:after="0" w:line="240" w:lineRule="auto"/>
        <w:jc w:val="right"/>
        <w:rPr>
          <w:bCs/>
          <w:kern w:val="0"/>
          <w:sz w:val="16"/>
          <w:szCs w:val="16"/>
          <w14:ligatures w14:val="none"/>
        </w:rPr>
      </w:pPr>
      <w:r w:rsidRPr="007E0834">
        <w:rPr>
          <w:bCs/>
          <w:kern w:val="0"/>
          <w:sz w:val="16"/>
          <w:szCs w:val="16"/>
          <w14:ligatures w14:val="none"/>
        </w:rPr>
        <w:t>/podpis elektroniczny/</w:t>
      </w:r>
    </w:p>
    <w:p w14:paraId="0F8E5D0F" w14:textId="77777777" w:rsidR="008B6F17" w:rsidRPr="00126931" w:rsidRDefault="008B6F17" w:rsidP="008B6F17">
      <w:pPr>
        <w:spacing w:after="0" w:line="240" w:lineRule="auto"/>
        <w:rPr>
          <w:rFonts w:ascii="Garamond" w:hAnsi="Garamond"/>
          <w:bCs/>
          <w:kern w:val="0"/>
          <w:u w:val="single"/>
          <w14:ligatures w14:val="none"/>
        </w:rPr>
      </w:pPr>
    </w:p>
    <w:p w14:paraId="6394C1B2" w14:textId="77777777" w:rsidR="008B6F17" w:rsidRPr="006E7AFF" w:rsidRDefault="008B6F17" w:rsidP="008B6F17">
      <w:pPr>
        <w:spacing w:after="0" w:line="240" w:lineRule="auto"/>
        <w:rPr>
          <w:rFonts w:ascii="Garamond" w:hAnsi="Garamond"/>
          <w:b/>
          <w:kern w:val="0"/>
          <w:u w:val="single"/>
          <w14:ligatures w14:val="none"/>
        </w:rPr>
      </w:pPr>
      <w:r w:rsidRPr="006E7AFF">
        <w:rPr>
          <w:rFonts w:ascii="Garamond" w:hAnsi="Garamond"/>
          <w:b/>
          <w:kern w:val="0"/>
          <w:u w:val="single"/>
          <w14:ligatures w14:val="none"/>
        </w:rPr>
        <w:t>Otrzymują:</w:t>
      </w:r>
    </w:p>
    <w:p w14:paraId="5CD7B1D0" w14:textId="77777777" w:rsidR="008B6F17" w:rsidRPr="006E7AFF" w:rsidRDefault="008B6F17" w:rsidP="008B6F17">
      <w:pPr>
        <w:numPr>
          <w:ilvl w:val="0"/>
          <w:numId w:val="2"/>
        </w:numPr>
        <w:spacing w:after="0" w:line="240" w:lineRule="auto"/>
        <w:contextualSpacing/>
        <w:rPr>
          <w:rFonts w:ascii="Garamond" w:eastAsia="Times New Roman" w:hAnsi="Garamond" w:cs="Times New Roman"/>
          <w:kern w:val="0"/>
          <w:lang w:eastAsia="pl-PL"/>
          <w14:ligatures w14:val="none"/>
        </w:rPr>
      </w:pPr>
      <w:r w:rsidRPr="006E7AFF">
        <w:rPr>
          <w:rFonts w:ascii="Garamond" w:eastAsia="Times New Roman" w:hAnsi="Garamond" w:cs="Tahoma"/>
          <w:kern w:val="0"/>
          <w:lang w:eastAsia="pl-PL"/>
          <w14:ligatures w14:val="none"/>
        </w:rPr>
        <w:t>PGW Wody Polskie</w:t>
      </w:r>
      <w:r w:rsidRPr="006E7AFF">
        <w:rPr>
          <w:rFonts w:ascii="Garamond" w:eastAsia="Times New Roman" w:hAnsi="Garamond" w:cs="Times New Roman"/>
          <w:kern w:val="0"/>
          <w:lang w:eastAsia="pl-PL"/>
          <w14:ligatures w14:val="none"/>
        </w:rPr>
        <w:t xml:space="preserve"> RZGW w Gdańsku</w:t>
      </w:r>
      <w:r w:rsidRPr="006E7AFF">
        <w:rPr>
          <w:rFonts w:ascii="Garamond" w:eastAsia="Times New Roman" w:hAnsi="Garamond" w:cs="Tahoma"/>
          <w:kern w:val="0"/>
          <w:lang w:eastAsia="pl-PL"/>
          <w14:ligatures w14:val="none"/>
        </w:rPr>
        <w:t>, ul. Rogaczewskiego 9/19, 80-804 Gdańsk,</w:t>
      </w:r>
    </w:p>
    <w:p w14:paraId="59CD64D5" w14:textId="77777777" w:rsidR="008B6F17" w:rsidRPr="006E7AFF" w:rsidRDefault="008B6F17" w:rsidP="008B6F17">
      <w:pPr>
        <w:numPr>
          <w:ilvl w:val="0"/>
          <w:numId w:val="2"/>
        </w:numPr>
        <w:spacing w:after="0" w:line="240" w:lineRule="auto"/>
        <w:contextualSpacing/>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 xml:space="preserve"> aa/BM+ </w:t>
      </w:r>
      <w:proofErr w:type="spellStart"/>
      <w:r w:rsidRPr="006E7AFF">
        <w:rPr>
          <w:rFonts w:ascii="Garamond" w:eastAsia="Times New Roman" w:hAnsi="Garamond" w:cs="Times New Roman"/>
          <w:kern w:val="0"/>
          <w:lang w:eastAsia="pl-PL"/>
          <w14:ligatures w14:val="none"/>
        </w:rPr>
        <w:t>tabl.ogłoszeń</w:t>
      </w:r>
      <w:proofErr w:type="spellEnd"/>
      <w:r w:rsidRPr="006E7AFF">
        <w:rPr>
          <w:rFonts w:ascii="Garamond" w:eastAsia="Times New Roman" w:hAnsi="Garamond" w:cs="Times New Roman"/>
          <w:kern w:val="0"/>
          <w:lang w:eastAsia="pl-PL"/>
          <w14:ligatures w14:val="none"/>
        </w:rPr>
        <w:t>, BIP</w:t>
      </w:r>
    </w:p>
    <w:p w14:paraId="37A22B47" w14:textId="77777777" w:rsidR="008B6F17" w:rsidRPr="006E7AFF" w:rsidRDefault="008B6F17" w:rsidP="008B6F17">
      <w:pPr>
        <w:spacing w:after="0" w:line="240" w:lineRule="auto"/>
        <w:ind w:left="360"/>
        <w:contextualSpacing/>
        <w:rPr>
          <w:rFonts w:ascii="Garamond" w:eastAsia="Times New Roman" w:hAnsi="Garamond" w:cs="Times New Roman"/>
          <w:kern w:val="0"/>
          <w:lang w:eastAsia="pl-PL"/>
          <w14:ligatures w14:val="none"/>
        </w:rPr>
      </w:pPr>
    </w:p>
    <w:p w14:paraId="63630BD9" w14:textId="77777777" w:rsidR="008B6F17" w:rsidRPr="006E7AFF" w:rsidRDefault="008B6F17" w:rsidP="008B6F17">
      <w:pPr>
        <w:spacing w:after="0" w:line="240" w:lineRule="auto"/>
        <w:rPr>
          <w:rFonts w:ascii="Garamond" w:hAnsi="Garamond"/>
          <w:kern w:val="0"/>
          <w:u w:val="single"/>
          <w14:ligatures w14:val="none"/>
        </w:rPr>
      </w:pPr>
      <w:r w:rsidRPr="006E7AFF">
        <w:rPr>
          <w:rFonts w:ascii="Garamond" w:hAnsi="Garamond"/>
          <w:kern w:val="0"/>
          <w:u w:val="single"/>
          <w14:ligatures w14:val="none"/>
        </w:rPr>
        <w:t>Do wiadomości:</w:t>
      </w:r>
    </w:p>
    <w:p w14:paraId="69CA617D" w14:textId="77777777" w:rsidR="008B6F17" w:rsidRPr="006E7AFF" w:rsidRDefault="008B6F17" w:rsidP="008B6F17">
      <w:pPr>
        <w:numPr>
          <w:ilvl w:val="0"/>
          <w:numId w:val="3"/>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Sąd Rejonowy w Tucholi</w:t>
      </w:r>
    </w:p>
    <w:p w14:paraId="140AFA90" w14:textId="77777777" w:rsidR="008B6F17" w:rsidRPr="006E7AFF" w:rsidRDefault="008B6F17" w:rsidP="008B6F17">
      <w:pPr>
        <w:numPr>
          <w:ilvl w:val="0"/>
          <w:numId w:val="3"/>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imes New Roman"/>
          <w:kern w:val="0"/>
          <w:lang w:eastAsia="pl-PL"/>
          <w14:ligatures w14:val="none"/>
        </w:rPr>
        <w:t>Ewidencja Gruntów i Budynków - w miejscu</w:t>
      </w:r>
    </w:p>
    <w:p w14:paraId="043B2D59" w14:textId="77777777" w:rsidR="008B6F17" w:rsidRPr="006E7AFF" w:rsidRDefault="008B6F17" w:rsidP="008B6F17">
      <w:pPr>
        <w:numPr>
          <w:ilvl w:val="0"/>
          <w:numId w:val="3"/>
        </w:numPr>
        <w:spacing w:after="0" w:line="240" w:lineRule="auto"/>
        <w:jc w:val="both"/>
        <w:rPr>
          <w:rFonts w:ascii="Garamond" w:eastAsia="Times New Roman" w:hAnsi="Garamond" w:cs="Times New Roman"/>
          <w:kern w:val="0"/>
          <w:lang w:eastAsia="pl-PL"/>
          <w14:ligatures w14:val="none"/>
        </w:rPr>
      </w:pPr>
      <w:r w:rsidRPr="006E7AFF">
        <w:rPr>
          <w:rFonts w:ascii="Garamond" w:eastAsia="Times New Roman" w:hAnsi="Garamond" w:cs="Tahoma"/>
          <w:kern w:val="0"/>
          <w:lang w:eastAsia="pl-PL"/>
          <w14:ligatures w14:val="none"/>
        </w:rPr>
        <w:t>PGW Wody Polskie Zarząd Zlewni w Chojnicach, ul. Łużycka 1A, 89-600 Chojnice</w:t>
      </w:r>
    </w:p>
    <w:p w14:paraId="6D476A4C" w14:textId="77777777" w:rsidR="008B6F17" w:rsidRPr="0063474B" w:rsidRDefault="008B6F17" w:rsidP="008B6F17">
      <w:pPr>
        <w:spacing w:after="0" w:line="240" w:lineRule="auto"/>
        <w:jc w:val="both"/>
        <w:rPr>
          <w:kern w:val="0"/>
          <w14:ligatures w14:val="none"/>
        </w:rPr>
      </w:pPr>
    </w:p>
    <w:p w14:paraId="67C5E3F0" w14:textId="77777777" w:rsidR="008B6F17" w:rsidRPr="00DD53B1" w:rsidRDefault="008B6F17" w:rsidP="008B6F17">
      <w:pPr>
        <w:spacing w:after="0" w:line="240" w:lineRule="auto"/>
        <w:jc w:val="both"/>
        <w:rPr>
          <w:rFonts w:ascii="Garamond" w:eastAsia="Times New Roman" w:hAnsi="Garamond" w:cs="Times New Roman"/>
          <w:kern w:val="0"/>
          <w:sz w:val="18"/>
          <w:szCs w:val="18"/>
          <w:lang w:eastAsia="pl-PL"/>
          <w14:ligatures w14:val="none"/>
        </w:rPr>
      </w:pPr>
      <w:r w:rsidRPr="00DD53B1">
        <w:rPr>
          <w:rFonts w:ascii="Garamond" w:eastAsia="Times New Roman" w:hAnsi="Garamond" w:cs="Times New Roman"/>
          <w:kern w:val="0"/>
          <w:sz w:val="18"/>
          <w:szCs w:val="18"/>
          <w:lang w:eastAsia="pl-PL"/>
          <w14:ligatures w14:val="none"/>
        </w:rPr>
        <w:t>Zgodnie z cz. I ust. 53  załącznika do ustawy z dnia 16 listopada 2006 r. o opłacie skarbowej (Dz. U. z 202</w:t>
      </w:r>
      <w:r>
        <w:rPr>
          <w:rFonts w:ascii="Garamond" w:eastAsia="Times New Roman" w:hAnsi="Garamond" w:cs="Times New Roman"/>
          <w:kern w:val="0"/>
          <w:sz w:val="18"/>
          <w:szCs w:val="18"/>
          <w:lang w:eastAsia="pl-PL"/>
          <w14:ligatures w14:val="none"/>
        </w:rPr>
        <w:t>3</w:t>
      </w:r>
      <w:r w:rsidRPr="00DD53B1">
        <w:rPr>
          <w:rFonts w:ascii="Garamond" w:eastAsia="Times New Roman" w:hAnsi="Garamond" w:cs="Times New Roman"/>
          <w:kern w:val="0"/>
          <w:sz w:val="18"/>
          <w:szCs w:val="18"/>
          <w:lang w:eastAsia="pl-PL"/>
          <w14:ligatures w14:val="none"/>
        </w:rPr>
        <w:t xml:space="preserve"> r. poz. 2</w:t>
      </w:r>
      <w:r>
        <w:rPr>
          <w:rFonts w:ascii="Garamond" w:eastAsia="Times New Roman" w:hAnsi="Garamond" w:cs="Times New Roman"/>
          <w:kern w:val="0"/>
          <w:sz w:val="18"/>
          <w:szCs w:val="18"/>
          <w:lang w:eastAsia="pl-PL"/>
          <w14:ligatures w14:val="none"/>
        </w:rPr>
        <w:t>111</w:t>
      </w:r>
      <w:r w:rsidRPr="00DD53B1">
        <w:rPr>
          <w:rFonts w:ascii="Garamond" w:eastAsia="Times New Roman" w:hAnsi="Garamond" w:cs="Times New Roman"/>
          <w:kern w:val="0"/>
          <w:sz w:val="18"/>
          <w:szCs w:val="18"/>
          <w:lang w:eastAsia="pl-PL"/>
          <w14:ligatures w14:val="none"/>
        </w:rPr>
        <w:t xml:space="preserve"> </w:t>
      </w:r>
      <w:proofErr w:type="spellStart"/>
      <w:r w:rsidRPr="00DD53B1">
        <w:rPr>
          <w:rFonts w:ascii="Garamond" w:eastAsia="Times New Roman" w:hAnsi="Garamond" w:cs="Times New Roman"/>
          <w:kern w:val="0"/>
          <w:sz w:val="18"/>
          <w:szCs w:val="18"/>
          <w:lang w:eastAsia="pl-PL"/>
          <w14:ligatures w14:val="none"/>
        </w:rPr>
        <w:t>t.j</w:t>
      </w:r>
      <w:proofErr w:type="spellEnd"/>
      <w:r w:rsidRPr="00DD53B1">
        <w:rPr>
          <w:rFonts w:ascii="Garamond" w:eastAsia="Times New Roman" w:hAnsi="Garamond" w:cs="Times New Roman"/>
          <w:kern w:val="0"/>
          <w:sz w:val="18"/>
          <w:szCs w:val="18"/>
          <w:lang w:eastAsia="pl-PL"/>
          <w14:ligatures w14:val="none"/>
        </w:rPr>
        <w:t>.) uiszczono opłatę skarbową w wysokości 10,00 zł</w:t>
      </w:r>
    </w:p>
    <w:p w14:paraId="2DC6519E" w14:textId="77777777" w:rsidR="008B6F17" w:rsidRDefault="008B6F17" w:rsidP="008B6F17"/>
    <w:p w14:paraId="15A94E04" w14:textId="77777777" w:rsidR="00C72EE2" w:rsidRDefault="00C72EE2"/>
    <w:sectPr w:rsidR="00C72EE2" w:rsidSect="007E083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62060"/>
    <w:multiLevelType w:val="hybridMultilevel"/>
    <w:tmpl w:val="F1CA8C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3DCA1EC3"/>
    <w:multiLevelType w:val="hybridMultilevel"/>
    <w:tmpl w:val="3D9289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7AD62F8D"/>
    <w:multiLevelType w:val="hybridMultilevel"/>
    <w:tmpl w:val="7EF2A8C8"/>
    <w:lvl w:ilvl="0" w:tplc="5DC48FFE">
      <w:start w:val="1"/>
      <w:numFmt w:val="decimal"/>
      <w:lvlText w:val="%1."/>
      <w:lvlJc w:val="left"/>
      <w:pPr>
        <w:ind w:left="1068" w:hanging="708"/>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2337242">
    <w:abstractNumId w:val="2"/>
  </w:num>
  <w:num w:numId="2" w16cid:durableId="670253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6425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17"/>
    <w:rsid w:val="00280441"/>
    <w:rsid w:val="00686D64"/>
    <w:rsid w:val="007E0834"/>
    <w:rsid w:val="008B6F17"/>
    <w:rsid w:val="00B5666D"/>
    <w:rsid w:val="00C72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121"/>
  <w15:chartTrackingRefBased/>
  <w15:docId w15:val="{2974DC41-5278-4AA3-9ABD-098E0768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F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B6F17"/>
    <w:pPr>
      <w:spacing w:after="120"/>
    </w:pPr>
  </w:style>
  <w:style w:type="character" w:customStyle="1" w:styleId="TekstpodstawowyZnak">
    <w:name w:val="Tekst podstawowy Znak"/>
    <w:basedOn w:val="Domylnaczcionkaakapitu"/>
    <w:link w:val="Tekstpodstawowy"/>
    <w:uiPriority w:val="99"/>
    <w:rsid w:val="008B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699</Words>
  <Characters>4200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Muzolf</dc:creator>
  <cp:keywords/>
  <dc:description/>
  <cp:lastModifiedBy>Beata Muzolf</cp:lastModifiedBy>
  <cp:revision>1</cp:revision>
  <cp:lastPrinted>2024-12-09T14:58:00Z</cp:lastPrinted>
  <dcterms:created xsi:type="dcterms:W3CDTF">2024-12-09T14:21:00Z</dcterms:created>
  <dcterms:modified xsi:type="dcterms:W3CDTF">2024-12-09T14:59:00Z</dcterms:modified>
</cp:coreProperties>
</file>