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03" w:rsidRDefault="00E32F95" w:rsidP="00E32F9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Starosta Tucholski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="00716C03">
        <w:rPr>
          <w:rFonts w:ascii="Garamond" w:hAnsi="Garamond"/>
          <w:b/>
          <w:bCs/>
        </w:rPr>
        <w:t>OBWIESZCZENIE</w:t>
      </w:r>
    </w:p>
    <w:p w:rsidR="00716C03" w:rsidRDefault="00716C03" w:rsidP="00716C0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STAROSTY TUCHOLSKIEGO</w:t>
      </w:r>
    </w:p>
    <w:p w:rsidR="00716C03" w:rsidRDefault="00716C03" w:rsidP="00716C0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z dnia 23 grudnia 2016 r.</w:t>
      </w:r>
    </w:p>
    <w:p w:rsidR="00716C03" w:rsidRDefault="00716C03" w:rsidP="00716C0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 xml:space="preserve">znak: </w:t>
      </w:r>
      <w:r>
        <w:rPr>
          <w:rFonts w:ascii="Garamond" w:hAnsi="Garamond"/>
          <w:b/>
          <w:bCs/>
        </w:rPr>
        <w:t>OŚ.6341.25.2016</w:t>
      </w:r>
    </w:p>
    <w:p w:rsidR="00716C03" w:rsidRDefault="00716C03" w:rsidP="00716C03">
      <w:pPr>
        <w:jc w:val="center"/>
        <w:rPr>
          <w:rFonts w:ascii="Garamond" w:hAnsi="Garamond"/>
          <w:b/>
          <w:bCs/>
        </w:rPr>
      </w:pPr>
    </w:p>
    <w:p w:rsidR="00716C03" w:rsidRPr="00716C03" w:rsidRDefault="00716C03" w:rsidP="00716C0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>w sprawie</w:t>
      </w:r>
      <w:r>
        <w:rPr>
          <w:rFonts w:ascii="Garamond" w:hAnsi="Garamond"/>
          <w:b/>
          <w:bCs/>
        </w:rPr>
        <w:t xml:space="preserve">: zawiadomienia stron postępowania administracyjnego o wydaniu w dniu </w:t>
      </w:r>
      <w:r>
        <w:rPr>
          <w:rFonts w:ascii="Garamond" w:hAnsi="Garamond"/>
          <w:b/>
          <w:bCs/>
        </w:rPr>
        <w:br/>
        <w:t xml:space="preserve">23 grudnia 2016 r. pozwolenia </w:t>
      </w:r>
      <w:proofErr w:type="spellStart"/>
      <w:r>
        <w:rPr>
          <w:rFonts w:ascii="Garamond" w:hAnsi="Garamond"/>
          <w:b/>
          <w:bCs/>
        </w:rPr>
        <w:t>wodnoprawnego</w:t>
      </w:r>
      <w:proofErr w:type="spellEnd"/>
      <w:r>
        <w:rPr>
          <w:rFonts w:ascii="Garamond" w:hAnsi="Garamond"/>
          <w:b/>
          <w:bCs/>
        </w:rPr>
        <w:t xml:space="preserve"> na </w:t>
      </w:r>
      <w:r>
        <w:rPr>
          <w:rFonts w:ascii="Garamond" w:hAnsi="Garamond"/>
          <w:b/>
        </w:rPr>
        <w:t xml:space="preserve">szczególne korzystanie z wód polegające na poborze wód podziemnych </w:t>
      </w:r>
      <w:r w:rsidRPr="00716C03">
        <w:rPr>
          <w:rFonts w:ascii="Garamond" w:hAnsi="Garamond"/>
          <w:b/>
        </w:rPr>
        <w:t xml:space="preserve">z ujęcia zlokalizowanego w Tucholi przy </w:t>
      </w:r>
      <w:r>
        <w:rPr>
          <w:rFonts w:ascii="Garamond" w:hAnsi="Garamond"/>
          <w:b/>
        </w:rPr>
        <w:br/>
      </w:r>
      <w:r w:rsidRPr="00716C03">
        <w:rPr>
          <w:rFonts w:ascii="Garamond" w:hAnsi="Garamond"/>
          <w:b/>
        </w:rPr>
        <w:t>ul. Warszawskiej</w:t>
      </w:r>
    </w:p>
    <w:p w:rsidR="00716C03" w:rsidRPr="006303E8" w:rsidRDefault="00716C03" w:rsidP="00716C03">
      <w:pPr>
        <w:pStyle w:val="Akapitzlist"/>
        <w:ind w:left="0" w:firstLine="708"/>
        <w:jc w:val="both"/>
        <w:rPr>
          <w:rFonts w:ascii="Garamond" w:hAnsi="Garamond"/>
        </w:rPr>
      </w:pPr>
      <w:r>
        <w:rPr>
          <w:rFonts w:ascii="Garamond" w:hAnsi="Garamond"/>
        </w:rPr>
        <w:t>Zgodnie z art. 49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2016 poz. 23 ze zm.) oraz art. 127 ust. 7a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2015, poz. 469 ze zm.) zawiadamiam, że w dniu </w:t>
      </w:r>
      <w:r>
        <w:rPr>
          <w:rFonts w:ascii="Garamond" w:hAnsi="Garamond"/>
        </w:rPr>
        <w:br/>
        <w:t xml:space="preserve">23 grudnia 2016 r., Starosta Tucholski, w myśl art. 122 ust. 1 </w:t>
      </w:r>
      <w:proofErr w:type="spellStart"/>
      <w:r>
        <w:rPr>
          <w:rFonts w:ascii="Garamond" w:hAnsi="Garamond"/>
        </w:rPr>
        <w:t>pkt</w:t>
      </w:r>
      <w:proofErr w:type="spellEnd"/>
      <w:r>
        <w:rPr>
          <w:rFonts w:ascii="Garamond" w:hAnsi="Garamond"/>
        </w:rPr>
        <w:t xml:space="preserve"> 1 i art. 140 ust. 1 ustawy Prawo wodne udzielił Przedsiębiorstwu Komunalnemu w Tucholi Spółka z o. o.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poborze wód podziemnych </w:t>
      </w:r>
      <w:r w:rsidRPr="006303E8">
        <w:rPr>
          <w:rFonts w:ascii="Garamond" w:hAnsi="Garamond"/>
        </w:rPr>
        <w:t>z ujęcia zlokalizowanego w Tucholi przy ul. Warszawskiej, w ilościach:</w:t>
      </w:r>
    </w:p>
    <w:p w:rsidR="00716C03" w:rsidRDefault="00716C03" w:rsidP="00716C03">
      <w:pPr>
        <w:pStyle w:val="Tekstpodstawowy"/>
        <w:numPr>
          <w:ilvl w:val="0"/>
          <w:numId w:val="3"/>
        </w:numPr>
        <w:tabs>
          <w:tab w:val="left" w:pos="1080"/>
          <w:tab w:val="left" w:pos="3261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250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</w:t>
      </w:r>
    </w:p>
    <w:p w:rsidR="00716C03" w:rsidRDefault="00716C03" w:rsidP="00716C03">
      <w:pPr>
        <w:pStyle w:val="Tekstpodstawowy"/>
        <w:numPr>
          <w:ilvl w:val="0"/>
          <w:numId w:val="3"/>
        </w:numPr>
        <w:tabs>
          <w:tab w:val="left" w:pos="360"/>
          <w:tab w:val="left" w:pos="3261"/>
        </w:tabs>
        <w:ind w:left="360" w:firstLine="0"/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śr</w:t>
      </w:r>
      <w:proofErr w:type="spellEnd"/>
      <w:r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2876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/d,</w:t>
      </w:r>
    </w:p>
    <w:p w:rsidR="00716C03" w:rsidRDefault="00716C03" w:rsidP="00716C03">
      <w:pPr>
        <w:pStyle w:val="Tekstpodstawowy"/>
        <w:numPr>
          <w:ilvl w:val="0"/>
          <w:numId w:val="3"/>
        </w:numPr>
        <w:tabs>
          <w:tab w:val="left" w:pos="1080"/>
          <w:tab w:val="left" w:pos="3261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Q</w:t>
      </w:r>
      <w:r>
        <w:rPr>
          <w:rFonts w:ascii="Garamond" w:hAnsi="Garamond"/>
          <w:vertAlign w:val="subscript"/>
        </w:rPr>
        <w:t>max</w:t>
      </w:r>
      <w:proofErr w:type="spellEnd"/>
      <w:r>
        <w:rPr>
          <w:rFonts w:ascii="Garamond" w:hAnsi="Garamond"/>
          <w:vertAlign w:val="subscript"/>
        </w:rPr>
        <w:t>/</w:t>
      </w:r>
      <w:proofErr w:type="spellStart"/>
      <w:r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1049740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/rok,</w:t>
      </w:r>
    </w:p>
    <w:p w:rsidR="00716C03" w:rsidRPr="00E52DB4" w:rsidRDefault="00716C03" w:rsidP="00716C03">
      <w:pPr>
        <w:autoSpaceDE w:val="0"/>
        <w:autoSpaceDN w:val="0"/>
        <w:jc w:val="both"/>
        <w:rPr>
          <w:rFonts w:ascii="Garamond" w:hAnsi="Garamond"/>
          <w:bCs/>
          <w:snapToGrid w:val="0"/>
        </w:rPr>
      </w:pPr>
      <w:r w:rsidRPr="00E52DB4">
        <w:rPr>
          <w:rFonts w:ascii="Garamond" w:hAnsi="Garamond"/>
          <w:bCs/>
          <w:snapToGrid w:val="0"/>
        </w:rPr>
        <w:t>z utworów czwartorzędowych ze studni wierconych: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1b o głębokości h = 84 m i zasobach eksploatacyjnych Q = 61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19,3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2b o głębokości h = 34 m i zasobach eksploatacyjnych Q = 80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3,79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5a o głębokości h = 30 m i zasobach eksploatacyjnych Q = 50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5,75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6z o głębokości h = 32,0 m i zasobach eksploatacyjnych Q = 45,0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/h, przy depresji </w:t>
      </w:r>
      <w:r w:rsidRPr="00E52DB4">
        <w:rPr>
          <w:rFonts w:ascii="Garamond" w:hAnsi="Garamond"/>
        </w:rPr>
        <w:br/>
        <w:t>s = 6,4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7 o głębokości h = 94 m i zasobach eksploatacyjnych Q = 50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12,78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8 o głębokości h = 122 m i zasobach eksploatacyjnych Q = 67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14,59 m,</w:t>
      </w:r>
    </w:p>
    <w:p w:rsidR="00716C03" w:rsidRPr="00E52DB4" w:rsidRDefault="00716C03" w:rsidP="00716C03">
      <w:pPr>
        <w:pStyle w:val="Tekstpodstawowy"/>
        <w:numPr>
          <w:ilvl w:val="0"/>
          <w:numId w:val="5"/>
        </w:numPr>
        <w:rPr>
          <w:rFonts w:ascii="Garamond" w:hAnsi="Garamond"/>
        </w:rPr>
      </w:pPr>
      <w:r w:rsidRPr="00E52DB4">
        <w:rPr>
          <w:rFonts w:ascii="Garamond" w:hAnsi="Garamond"/>
        </w:rPr>
        <w:t>nr 9 o głębokości h = 95 m i zasobach eksploatacyjnych Q = 50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 xml:space="preserve">/h przy depresji </w:t>
      </w:r>
      <w:r w:rsidRPr="00E52DB4">
        <w:rPr>
          <w:rFonts w:ascii="Garamond" w:hAnsi="Garamond"/>
        </w:rPr>
        <w:br/>
        <w:t>s = 12,2 m,</w:t>
      </w:r>
    </w:p>
    <w:p w:rsidR="00716C03" w:rsidRDefault="00716C03" w:rsidP="00716C03">
      <w:pPr>
        <w:jc w:val="both"/>
        <w:rPr>
          <w:rFonts w:ascii="Garamond" w:hAnsi="Garamond"/>
        </w:rPr>
      </w:pPr>
      <w:r w:rsidRPr="00E52DB4">
        <w:rPr>
          <w:rFonts w:ascii="Garamond" w:hAnsi="Garamond"/>
        </w:rPr>
        <w:t>o łącznych zatwierdzonych zasobach eksploatacyjnych ujęcia równych Q = 395 m</w:t>
      </w:r>
      <w:r w:rsidRPr="00E52DB4">
        <w:rPr>
          <w:rFonts w:ascii="Garamond" w:hAnsi="Garamond"/>
          <w:vertAlign w:val="superscript"/>
        </w:rPr>
        <w:t>3</w:t>
      </w:r>
      <w:r w:rsidRPr="00E52DB4">
        <w:rPr>
          <w:rFonts w:ascii="Garamond" w:hAnsi="Garamond"/>
        </w:rPr>
        <w:t>/h</w:t>
      </w:r>
      <w:r>
        <w:rPr>
          <w:rFonts w:ascii="Garamond" w:hAnsi="Garamond"/>
        </w:rPr>
        <w:t xml:space="preserve"> dla potrzeb użytkowników wodociągu miejskiego w Tucholi.</w:t>
      </w:r>
    </w:p>
    <w:p w:rsidR="00716C03" w:rsidRPr="00E52DB4" w:rsidRDefault="00716C03" w:rsidP="00716C03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Lokalizacja</w:t>
      </w:r>
      <w:r w:rsidRPr="00E52DB4">
        <w:rPr>
          <w:rFonts w:ascii="Garamond" w:hAnsi="Garamond"/>
        </w:rPr>
        <w:t xml:space="preserve"> studni wierconych na ujęciu miejskim w Tucholi</w:t>
      </w:r>
      <w:r>
        <w:rPr>
          <w:rFonts w:ascii="Garamond" w:hAnsi="Garamond"/>
        </w:rPr>
        <w:t>:</w:t>
      </w:r>
    </w:p>
    <w:tbl>
      <w:tblPr>
        <w:tblW w:w="4877" w:type="pct"/>
        <w:jc w:val="center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767"/>
        <w:gridCol w:w="2836"/>
        <w:gridCol w:w="2600"/>
      </w:tblGrid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52DB4">
              <w:rPr>
                <w:rFonts w:ascii="Garamond" w:hAnsi="Garamond"/>
                <w:b/>
              </w:rPr>
              <w:t>Nr studni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52DB4">
              <w:rPr>
                <w:rFonts w:ascii="Garamond" w:hAnsi="Garamond"/>
                <w:b/>
              </w:rPr>
              <w:t>Długość geograficzna N</w:t>
            </w:r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52DB4">
              <w:rPr>
                <w:rFonts w:ascii="Garamond" w:hAnsi="Garamond"/>
                <w:b/>
              </w:rPr>
              <w:t>Szerokość geograficzna E</w:t>
            </w:r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52DB4">
              <w:rPr>
                <w:rFonts w:ascii="Garamond" w:hAnsi="Garamond"/>
                <w:b/>
              </w:rPr>
              <w:t>Nr działki,</w:t>
            </w:r>
          </w:p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52DB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obręb</w:t>
            </w:r>
            <w:r w:rsidRPr="00E52DB4">
              <w:rPr>
                <w:rFonts w:ascii="Garamond" w:hAnsi="Garamond"/>
                <w:b/>
              </w:rPr>
              <w:t xml:space="preserve"> Miasto Tuchola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1b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23,6”"/>
              </w:smartTagPr>
              <w:r w:rsidRPr="00E52DB4">
                <w:rPr>
                  <w:rFonts w:ascii="Garamond" w:hAnsi="Garamond"/>
                </w:rPr>
                <w:t>23,6”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4,27”"/>
              </w:smartTagPr>
              <w:r w:rsidRPr="00E52DB4">
                <w:rPr>
                  <w:rFonts w:ascii="Garamond" w:hAnsi="Garamond"/>
                </w:rPr>
                <w:t>4,27”</w:t>
              </w:r>
            </w:smartTag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1163/1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2b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</w:rPr>
              <w:t xml:space="preserve"> </w:t>
            </w:r>
            <w:smartTag w:uri="urn:schemas-microsoft-com:office:smarttags" w:element="metricconverter">
              <w:smartTagPr>
                <w:attr w:name="ProductID" w:val="22,2”"/>
              </w:smartTagPr>
              <w:r w:rsidRPr="00E52DB4">
                <w:rPr>
                  <w:rFonts w:ascii="Garamond" w:hAnsi="Garamond"/>
                </w:rPr>
                <w:t>22,2”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5,19”"/>
              </w:smartTagPr>
              <w:r w:rsidRPr="00E52DB4">
                <w:rPr>
                  <w:rFonts w:ascii="Garamond" w:hAnsi="Garamond"/>
                </w:rPr>
                <w:t>5,19”</w:t>
              </w:r>
            </w:smartTag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1191/1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5a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20,9”"/>
              </w:smartTagPr>
              <w:r w:rsidRPr="00E52DB4">
                <w:rPr>
                  <w:rFonts w:ascii="Garamond" w:hAnsi="Garamond"/>
                </w:rPr>
                <w:t>20,9”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10,9”"/>
              </w:smartTagPr>
              <w:r w:rsidRPr="00E52DB4">
                <w:rPr>
                  <w:rFonts w:ascii="Garamond" w:hAnsi="Garamond"/>
                </w:rPr>
                <w:t>10,9”</w:t>
              </w:r>
            </w:smartTag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1207/1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6z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r w:rsidRPr="00E52DB4">
              <w:rPr>
                <w:rFonts w:ascii="Garamond" w:hAnsi="Garamond"/>
              </w:rPr>
              <w:t>18,4”</w:t>
            </w:r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r w:rsidRPr="00E52DB4">
              <w:rPr>
                <w:rFonts w:ascii="Garamond" w:hAnsi="Garamond"/>
              </w:rPr>
              <w:t>16,8”</w:t>
            </w:r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2369/5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7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22,1”"/>
              </w:smartTagPr>
              <w:r w:rsidRPr="00E52DB4">
                <w:rPr>
                  <w:rFonts w:ascii="Garamond" w:hAnsi="Garamond"/>
                </w:rPr>
                <w:t>22,1”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7,96”"/>
              </w:smartTagPr>
              <w:r w:rsidRPr="00E52DB4">
                <w:rPr>
                  <w:rFonts w:ascii="Garamond" w:hAnsi="Garamond"/>
                </w:rPr>
                <w:t>7,96”</w:t>
              </w:r>
            </w:smartTag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1207/1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lastRenderedPageBreak/>
              <w:t>8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</w:rPr>
              <w:t xml:space="preserve"> </w:t>
            </w:r>
            <w:smartTag w:uri="urn:schemas-microsoft-com:office:smarttags" w:element="metricconverter">
              <w:smartTagPr>
                <w:attr w:name="ProductID" w:val="19,5”"/>
              </w:smartTagPr>
              <w:r w:rsidRPr="00E52DB4">
                <w:rPr>
                  <w:rFonts w:ascii="Garamond" w:hAnsi="Garamond"/>
                </w:rPr>
                <w:t>19,5”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</w:rPr>
              <w:t xml:space="preserve"> 10,3”</w:t>
            </w:r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2371/4</w:t>
            </w:r>
          </w:p>
        </w:tc>
      </w:tr>
      <w:tr w:rsidR="00716C03" w:rsidRPr="00E52DB4" w:rsidTr="004A36F1">
        <w:trPr>
          <w:jc w:val="center"/>
        </w:trPr>
        <w:tc>
          <w:tcPr>
            <w:tcW w:w="473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9</w:t>
            </w:r>
          </w:p>
        </w:tc>
        <w:tc>
          <w:tcPr>
            <w:tcW w:w="1527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53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35’"/>
              </w:smartTagPr>
              <w:r w:rsidRPr="00E52DB4">
                <w:rPr>
                  <w:rFonts w:ascii="Garamond" w:hAnsi="Garamond"/>
                </w:rPr>
                <w:t>35’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17”"/>
              </w:smartTagPr>
              <w:r w:rsidRPr="00E52DB4">
                <w:rPr>
                  <w:rFonts w:ascii="Garamond" w:hAnsi="Garamond"/>
                </w:rPr>
                <w:t>17”</w:t>
              </w:r>
            </w:smartTag>
          </w:p>
        </w:tc>
        <w:tc>
          <w:tcPr>
            <w:tcW w:w="1565" w:type="pct"/>
            <w:shd w:val="clear" w:color="auto" w:fill="auto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17</w:t>
            </w:r>
            <w:r w:rsidRPr="00E52DB4">
              <w:rPr>
                <w:rFonts w:ascii="Garamond" w:hAnsi="Garamond"/>
                <w:vertAlign w:val="superscript"/>
              </w:rPr>
              <w:t xml:space="preserve">o </w:t>
            </w:r>
            <w:smartTag w:uri="urn:schemas-microsoft-com:office:smarttags" w:element="metricconverter">
              <w:smartTagPr>
                <w:attr w:name="ProductID" w:val="52’"/>
              </w:smartTagPr>
              <w:r w:rsidRPr="00E52DB4">
                <w:rPr>
                  <w:rFonts w:ascii="Garamond" w:hAnsi="Garamond"/>
                </w:rPr>
                <w:t>52’</w:t>
              </w:r>
            </w:smartTag>
            <w:r w:rsidRPr="00E52DB4">
              <w:rPr>
                <w:rFonts w:ascii="Garamond" w:hAnsi="Garamond"/>
                <w:vertAlign w:val="superscript"/>
              </w:rPr>
              <w:t xml:space="preserve"> </w:t>
            </w:r>
            <w:r w:rsidRPr="00E52DB4">
              <w:rPr>
                <w:rFonts w:ascii="Garamond" w:hAnsi="Garamond"/>
              </w:rPr>
              <w:t>15”</w:t>
            </w:r>
          </w:p>
        </w:tc>
        <w:tc>
          <w:tcPr>
            <w:tcW w:w="1435" w:type="pct"/>
          </w:tcPr>
          <w:p w:rsidR="00716C03" w:rsidRPr="00E52DB4" w:rsidRDefault="00716C03" w:rsidP="004A36F1">
            <w:pPr>
              <w:spacing w:before="120" w:after="120"/>
              <w:jc w:val="center"/>
              <w:rPr>
                <w:rFonts w:ascii="Garamond" w:hAnsi="Garamond"/>
              </w:rPr>
            </w:pPr>
            <w:r w:rsidRPr="00E52DB4">
              <w:rPr>
                <w:rFonts w:ascii="Garamond" w:hAnsi="Garamond"/>
              </w:rPr>
              <w:t>2373/2</w:t>
            </w:r>
          </w:p>
        </w:tc>
      </w:tr>
    </w:tbl>
    <w:p w:rsidR="00716C03" w:rsidRDefault="00716C03" w:rsidP="00716C03">
      <w:pPr>
        <w:ind w:firstLine="708"/>
        <w:jc w:val="both"/>
        <w:rPr>
          <w:rFonts w:ascii="Garamond" w:hAnsi="Garamond"/>
        </w:rPr>
      </w:pPr>
    </w:p>
    <w:p w:rsidR="00716C03" w:rsidRDefault="00716C03" w:rsidP="00716C03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Działki, na terenie których zlokalizowane jest ujęcie wody podziemnej stanowią własność Gminy Tuchola.  Działki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1163/1, 1191/1, 1207/1 znajdują się w użytkowaniu wieczystym Przedsiębiorstwa Komunalnego w Tucholi Sp. z o. o.</w:t>
      </w:r>
    </w:p>
    <w:p w:rsidR="00716C03" w:rsidRDefault="00716C03" w:rsidP="00716C03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Zgodnie z art. 49 ustawy z dnia 14 czerwca 1960 r. Kodeks postępowania administracyjnego wszystkie strony postępowania mają prawo zapoznania się z treścią ww. decyzji </w:t>
      </w:r>
      <w:r>
        <w:rPr>
          <w:rFonts w:ascii="Garamond" w:hAnsi="Garamond"/>
          <w:b/>
        </w:rPr>
        <w:t>w terminie 14 dni</w:t>
      </w:r>
      <w:r>
        <w:rPr>
          <w:rFonts w:ascii="Garamond" w:hAnsi="Garamond"/>
        </w:rPr>
        <w:t xml:space="preserve"> licząc od dnia wywieszenia niniejszego obwieszczenia. Decyzja powyższa dostępna jest do wglądu w siedzibie Starostwa Powiatowego w Tucholi, Wydział Geodezji, Gospodarki Nieruchomościami i Zasobami Przyrody, ul. Pocztowa 7a, pok. 2, </w:t>
      </w:r>
      <w:r>
        <w:rPr>
          <w:rFonts w:ascii="Garamond" w:hAnsi="Garamond"/>
        </w:rPr>
        <w:br/>
        <w:t>w godzinach  od 7.30 do 14.00.</w:t>
      </w:r>
    </w:p>
    <w:p w:rsidR="00716C03" w:rsidRDefault="00716C03" w:rsidP="00716C03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Niniejsze obwieszczenie zostaje podane do publicznej wiadomości w sposób zwyczajowo przyjęty poprzez wywieszenie na tablicach ogłoszeń: Starostwa Powiatowego w Tucholi, Urzędu Gminy Tuchola, której inwestycja dotyczy oraz na stronie internetowej Starostwa Powiatowego w Tucholi /www.bippowiat.tuchola.pl/</w:t>
      </w:r>
    </w:p>
    <w:p w:rsidR="00716C03" w:rsidRDefault="00716C03" w:rsidP="00E32F95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E32F95">
        <w:rPr>
          <w:rFonts w:ascii="Garamond" w:hAnsi="Garamond"/>
          <w:bCs/>
        </w:rPr>
        <w:t>z up. Starosty</w:t>
      </w:r>
    </w:p>
    <w:p w:rsidR="00E32F95" w:rsidRDefault="00E32F95" w:rsidP="00E32F95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Stanisław Rzepiński</w:t>
      </w:r>
    </w:p>
    <w:p w:rsidR="00E32F95" w:rsidRDefault="00E32F95" w:rsidP="00E32F95">
      <w:pPr>
        <w:pStyle w:val="Tekstpodstawowy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Z-ca Naczelnika Wydziału</w:t>
      </w:r>
    </w:p>
    <w:p w:rsidR="00716C03" w:rsidRDefault="00716C03" w:rsidP="00716C03">
      <w:pPr>
        <w:pStyle w:val="Tekstpodstawowy"/>
        <w:spacing w:line="360" w:lineRule="auto"/>
        <w:rPr>
          <w:rFonts w:ascii="Garamond" w:hAnsi="Garamond"/>
          <w:bCs/>
          <w:sz w:val="22"/>
          <w:szCs w:val="22"/>
          <w:u w:val="single"/>
        </w:rPr>
      </w:pPr>
    </w:p>
    <w:p w:rsidR="006F3060" w:rsidRDefault="006F3060" w:rsidP="00716C03">
      <w:pPr>
        <w:pStyle w:val="Tekstpodstawowy"/>
        <w:spacing w:line="360" w:lineRule="auto"/>
        <w:rPr>
          <w:rFonts w:ascii="Garamond" w:hAnsi="Garamond"/>
          <w:bCs/>
          <w:sz w:val="22"/>
          <w:szCs w:val="22"/>
          <w:u w:val="single"/>
        </w:rPr>
      </w:pPr>
    </w:p>
    <w:p w:rsidR="006F3060" w:rsidRDefault="006F3060" w:rsidP="00716C03">
      <w:pPr>
        <w:pStyle w:val="Tekstpodstawowy"/>
        <w:spacing w:line="360" w:lineRule="auto"/>
        <w:rPr>
          <w:rFonts w:ascii="Garamond" w:hAnsi="Garamond"/>
          <w:bCs/>
          <w:sz w:val="22"/>
          <w:szCs w:val="22"/>
          <w:u w:val="single"/>
        </w:rPr>
      </w:pPr>
    </w:p>
    <w:p w:rsidR="00716C03" w:rsidRDefault="00716C03" w:rsidP="00716C03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 xml:space="preserve">Otrzymują: </w:t>
      </w:r>
    </w:p>
    <w:p w:rsidR="00716C03" w:rsidRDefault="00716C03" w:rsidP="00716C03">
      <w:pPr>
        <w:pStyle w:val="Tekstpodstawowy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</w:t>
      </w:r>
      <w:r>
        <w:rPr>
          <w:rFonts w:ascii="Garamond" w:hAnsi="Garamond"/>
          <w:sz w:val="22"/>
          <w:szCs w:val="22"/>
        </w:rPr>
        <w:tab/>
        <w:t xml:space="preserve">Pozostałe strony postępowania poprzez obwieszczenie wg wykazu załączonego do akt sprawy (zgodnie z art. 127 ust.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Garamond" w:hAnsi="Garamond"/>
            <w:sz w:val="22"/>
            <w:szCs w:val="22"/>
          </w:rPr>
          <w:t>7 a</w:t>
        </w:r>
      </w:smartTag>
      <w:r>
        <w:rPr>
          <w:rFonts w:ascii="Garamond" w:hAnsi="Garamond"/>
          <w:sz w:val="22"/>
          <w:szCs w:val="22"/>
        </w:rPr>
        <w:t xml:space="preserve"> ustawy Prawo wodne)</w:t>
      </w:r>
    </w:p>
    <w:p w:rsidR="00716C03" w:rsidRDefault="00716C03" w:rsidP="00716C03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BIP</w:t>
      </w:r>
    </w:p>
    <w:p w:rsidR="00716C03" w:rsidRDefault="00716C03" w:rsidP="00716C03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aa</w:t>
      </w:r>
      <w:proofErr w:type="spellEnd"/>
      <w:r>
        <w:rPr>
          <w:rFonts w:ascii="Garamond" w:hAnsi="Garamond"/>
          <w:sz w:val="22"/>
          <w:szCs w:val="22"/>
        </w:rPr>
        <w:t>./BM/+ Tablica ogłoszeń w miejscu/</w:t>
      </w:r>
    </w:p>
    <w:p w:rsidR="005739D1" w:rsidRDefault="005739D1"/>
    <w:sectPr w:rsidR="005739D1" w:rsidSect="0057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CDA"/>
    <w:multiLevelType w:val="hybridMultilevel"/>
    <w:tmpl w:val="69B4BC70"/>
    <w:lvl w:ilvl="0" w:tplc="569027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239B3"/>
    <w:multiLevelType w:val="hybridMultilevel"/>
    <w:tmpl w:val="BD8E9964"/>
    <w:lvl w:ilvl="0" w:tplc="22E06D9C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3840BA"/>
    <w:multiLevelType w:val="hybridMultilevel"/>
    <w:tmpl w:val="7186A768"/>
    <w:lvl w:ilvl="0" w:tplc="3AD0B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20662"/>
    <w:multiLevelType w:val="hybridMultilevel"/>
    <w:tmpl w:val="A400148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716C03"/>
    <w:rsid w:val="005739D1"/>
    <w:rsid w:val="006F3060"/>
    <w:rsid w:val="00716C03"/>
    <w:rsid w:val="008250E4"/>
    <w:rsid w:val="00E3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16C0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16C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6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2016-12-22T12:25:00Z</cp:lastPrinted>
  <dcterms:created xsi:type="dcterms:W3CDTF">2016-12-22T12:14:00Z</dcterms:created>
  <dcterms:modified xsi:type="dcterms:W3CDTF">2016-12-23T09:30:00Z</dcterms:modified>
</cp:coreProperties>
</file>